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383C3">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ascii="黑体" w:hAnsi="黑体" w:eastAsia="黑体" w:cs="黑体"/>
          <w:b w:val="0"/>
          <w:bCs w:val="0"/>
          <w:sz w:val="32"/>
          <w:szCs w:val="32"/>
        </w:rPr>
      </w:pPr>
      <w:r>
        <w:rPr>
          <w:rFonts w:ascii="黑体" w:hAnsi="黑体" w:eastAsia="黑体" w:cs="黑体"/>
          <w:b w:val="0"/>
          <w:bCs w:val="0"/>
          <w:spacing w:val="14"/>
          <w:sz w:val="32"/>
          <w:szCs w:val="32"/>
        </w:rPr>
        <w:t>附件1</w:t>
      </w:r>
    </w:p>
    <w:p w14:paraId="6A7E209F">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14:paraId="66150CF0">
      <w:pPr>
        <w:spacing w:line="195" w:lineRule="exact"/>
      </w:pPr>
    </w:p>
    <w:p w14:paraId="0CB5A893">
      <w:pPr>
        <w:spacing w:line="195" w:lineRule="exact"/>
        <w:sectPr>
          <w:footerReference r:id="rId5" w:type="default"/>
          <w:pgSz w:w="16820" w:h="11900"/>
          <w:pgMar w:top="1011" w:right="1205" w:bottom="400" w:left="929" w:header="0" w:footer="0" w:gutter="0"/>
          <w:pgNumType w:fmt="decimal"/>
          <w:cols w:equalWidth="0" w:num="1">
            <w:col w:w="14685"/>
          </w:cols>
        </w:sectPr>
      </w:pPr>
    </w:p>
    <w:p w14:paraId="116F999F">
      <w:pPr>
        <w:spacing w:before="69" w:line="184" w:lineRule="auto"/>
        <w:ind w:left="159"/>
        <w:rPr>
          <w:rFonts w:hint="default" w:ascii="宋体" w:hAnsi="宋体" w:eastAsia="宋体" w:cs="宋体"/>
          <w:sz w:val="31"/>
          <w:szCs w:val="31"/>
          <w:lang w:val="en-US" w:eastAsia="zh-CN"/>
        </w:rPr>
      </w:pPr>
      <w:r>
        <w:rPr>
          <w:rFonts w:ascii="宋体" w:hAnsi="宋体" w:eastAsia="宋体" w:cs="宋体"/>
          <w:spacing w:val="6"/>
          <w:sz w:val="31"/>
          <w:szCs w:val="31"/>
        </w:rPr>
        <w:t>填报单位(盖章):</w:t>
      </w:r>
      <w:r>
        <w:rPr>
          <w:rFonts w:hint="eastAsia" w:ascii="宋体" w:hAnsi="宋体" w:eastAsia="宋体" w:cs="宋体"/>
          <w:spacing w:val="6"/>
          <w:sz w:val="31"/>
          <w:szCs w:val="31"/>
          <w:lang w:val="en-US" w:eastAsia="zh-CN"/>
        </w:rPr>
        <w:t>高平市统计局</w:t>
      </w:r>
    </w:p>
    <w:p w14:paraId="0BE99E28">
      <w:pPr>
        <w:spacing w:line="14" w:lineRule="auto"/>
        <w:rPr>
          <w:rFonts w:ascii="Arial"/>
          <w:sz w:val="2"/>
        </w:rPr>
      </w:pPr>
      <w:r>
        <w:rPr>
          <w:rFonts w:ascii="Arial" w:hAnsi="Arial" w:eastAsia="Arial" w:cs="Arial"/>
          <w:sz w:val="2"/>
          <w:szCs w:val="2"/>
        </w:rPr>
        <w:br w:type="column"/>
      </w:r>
    </w:p>
    <w:p w14:paraId="15F5739E">
      <w:pPr>
        <w:spacing w:before="61" w:line="188" w:lineRule="auto"/>
        <w:rPr>
          <w:rFonts w:hint="default" w:ascii="宋体" w:hAnsi="宋体" w:eastAsia="宋体" w:cs="宋体"/>
          <w:sz w:val="31"/>
          <w:szCs w:val="31"/>
          <w:lang w:val="en-US" w:eastAsia="zh-CN"/>
        </w:rPr>
      </w:pPr>
      <w:r>
        <w:rPr>
          <w:rFonts w:ascii="宋体" w:hAnsi="宋体" w:eastAsia="宋体" w:cs="宋体"/>
          <w:spacing w:val="-1"/>
          <w:sz w:val="31"/>
          <w:szCs w:val="31"/>
        </w:rPr>
        <w:t>联系人和联系方式：</w:t>
      </w:r>
      <w:r>
        <w:rPr>
          <w:rFonts w:hint="eastAsia" w:ascii="宋体" w:hAnsi="宋体" w:eastAsia="宋体" w:cs="宋体"/>
          <w:spacing w:val="-1"/>
          <w:sz w:val="31"/>
          <w:szCs w:val="31"/>
          <w:lang w:val="en-US" w:eastAsia="zh-CN"/>
        </w:rPr>
        <w:t>韩丽莎 5222806</w:t>
      </w:r>
    </w:p>
    <w:p w14:paraId="378A81FB">
      <w:pPr>
        <w:spacing w:line="188" w:lineRule="auto"/>
        <w:rPr>
          <w:rFonts w:ascii="宋体" w:hAnsi="宋体" w:eastAsia="宋体" w:cs="宋体"/>
          <w:sz w:val="31"/>
          <w:szCs w:val="31"/>
        </w:rPr>
        <w:sectPr>
          <w:type w:val="continuous"/>
          <w:pgSz w:w="16820" w:h="11900"/>
          <w:pgMar w:top="1011" w:right="1205" w:bottom="400" w:left="929" w:header="0" w:footer="0" w:gutter="0"/>
          <w:pgNumType w:fmt="decimal"/>
          <w:cols w:equalWidth="0" w:num="2">
            <w:col w:w="9640" w:space="100"/>
            <w:col w:w="4946"/>
          </w:cols>
        </w:sectPr>
      </w:pPr>
    </w:p>
    <w:p w14:paraId="1F024911">
      <w:pPr>
        <w:spacing w:line="92" w:lineRule="auto"/>
        <w:rPr>
          <w:rFonts w:ascii="Arial"/>
          <w:sz w:val="2"/>
        </w:rPr>
      </w:pPr>
    </w:p>
    <w:tbl>
      <w:tblPr>
        <w:tblStyle w:val="9"/>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14:paraId="0EA49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7" w:hRule="atLeast"/>
        </w:trPr>
        <w:tc>
          <w:tcPr>
            <w:tcW w:w="929" w:type="dxa"/>
            <w:vAlign w:val="top"/>
          </w:tcPr>
          <w:p w14:paraId="53A3D7FC">
            <w:pPr>
              <w:pStyle w:val="10"/>
              <w:spacing w:line="277" w:lineRule="auto"/>
            </w:pPr>
          </w:p>
          <w:p w14:paraId="50795734">
            <w:pPr>
              <w:spacing w:before="101" w:line="221" w:lineRule="auto"/>
              <w:ind w:left="174"/>
              <w:rPr>
                <w:rFonts w:ascii="宋体" w:hAnsi="宋体" w:eastAsia="宋体" w:cs="宋体"/>
                <w:sz w:val="31"/>
                <w:szCs w:val="31"/>
              </w:rPr>
            </w:pPr>
            <w:r>
              <w:drawing>
                <wp:anchor distT="0" distB="0" distL="0" distR="0" simplePos="0" relativeHeight="251659264" behindDoc="1" locked="0" layoutInCell="1" allowOverlap="1">
                  <wp:simplePos x="0" y="0"/>
                  <wp:positionH relativeFrom="column">
                    <wp:posOffset>-6350</wp:posOffset>
                  </wp:positionH>
                  <wp:positionV relativeFrom="paragraph">
                    <wp:posOffset>-183515</wp:posOffset>
                  </wp:positionV>
                  <wp:extent cx="1638300" cy="1657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1638312" cy="1657367"/>
                          </a:xfrm>
                          <a:prstGeom prst="rect">
                            <a:avLst/>
                          </a:prstGeom>
                        </pic:spPr>
                      </pic:pic>
                    </a:graphicData>
                  </a:graphic>
                </wp:anchor>
              </w:drawing>
            </w:r>
            <w:r>
              <w:rPr>
                <w:rFonts w:ascii="宋体" w:hAnsi="宋体" w:eastAsia="宋体" w:cs="宋体"/>
                <w:b/>
                <w:bCs/>
                <w:spacing w:val="1"/>
                <w:sz w:val="31"/>
                <w:szCs w:val="31"/>
              </w:rPr>
              <w:t>序号</w:t>
            </w:r>
          </w:p>
        </w:tc>
        <w:tc>
          <w:tcPr>
            <w:tcW w:w="2878" w:type="dxa"/>
            <w:vAlign w:val="top"/>
          </w:tcPr>
          <w:p w14:paraId="75995B7C">
            <w:pPr>
              <w:pStyle w:val="10"/>
              <w:spacing w:line="276" w:lineRule="auto"/>
            </w:pPr>
          </w:p>
          <w:p w14:paraId="491E057D">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14:paraId="60A3BA88">
            <w:pPr>
              <w:pStyle w:val="10"/>
              <w:spacing w:line="276" w:lineRule="auto"/>
            </w:pPr>
          </w:p>
          <w:p w14:paraId="42670593">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14:paraId="60D33F9F">
            <w:pPr>
              <w:pStyle w:val="10"/>
              <w:spacing w:line="273" w:lineRule="auto"/>
            </w:pPr>
          </w:p>
          <w:p w14:paraId="7B4CD22B">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14:paraId="38D97F16">
            <w:pPr>
              <w:pStyle w:val="10"/>
              <w:spacing w:line="276" w:lineRule="auto"/>
            </w:pPr>
          </w:p>
          <w:p w14:paraId="186E9C43">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14:paraId="3B705E01">
            <w:pPr>
              <w:pStyle w:val="10"/>
              <w:spacing w:line="276" w:lineRule="auto"/>
            </w:pPr>
          </w:p>
          <w:p w14:paraId="1B473BE9">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14:paraId="4430B666">
            <w:pPr>
              <w:pStyle w:val="10"/>
              <w:spacing w:line="277" w:lineRule="auto"/>
            </w:pPr>
          </w:p>
          <w:p w14:paraId="3FF04BD3">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14:paraId="667FF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3" w:hRule="atLeast"/>
        </w:trPr>
        <w:tc>
          <w:tcPr>
            <w:tcW w:w="929" w:type="dxa"/>
            <w:vAlign w:val="top"/>
          </w:tcPr>
          <w:p w14:paraId="4DA1E44F">
            <w:pPr>
              <w:pStyle w:val="10"/>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w:t>
            </w:r>
          </w:p>
        </w:tc>
        <w:tc>
          <w:tcPr>
            <w:tcW w:w="2878" w:type="dxa"/>
            <w:vAlign w:val="top"/>
          </w:tcPr>
          <w:p w14:paraId="3330C892">
            <w:pPr>
              <w:pStyle w:val="10"/>
              <w:rPr>
                <w:rFonts w:hint="eastAsia" w:ascii="Arial" w:hAnsi="Arial" w:eastAsia="宋体" w:cs="Arial"/>
                <w:snapToGrid w:val="0"/>
                <w:color w:val="000000"/>
                <w:kern w:val="0"/>
                <w:sz w:val="21"/>
                <w:szCs w:val="21"/>
                <w:lang w:val="en-US" w:eastAsia="zh-CN" w:bidi="ar-SA"/>
              </w:rPr>
            </w:pPr>
            <w:r>
              <w:rPr>
                <w:rFonts w:hint="eastAsia"/>
              </w:rPr>
              <w:t>对拒绝提供统计资料或者经催报后仍未按时提供统计资料的；提供不真实或者不完整的统计资料的；拒绝答复或者不如实答复统计检查查询书的；拒绝、阻碍统计调查、统计检查的；转移、隐匿、篡改、毁弃或者拒绝提供原始记录和凭证、统计台账、统计调查表及其他相关证明和资料的违法行为的处罚</w:t>
            </w:r>
          </w:p>
        </w:tc>
        <w:tc>
          <w:tcPr>
            <w:tcW w:w="1759" w:type="dxa"/>
            <w:vAlign w:val="top"/>
          </w:tcPr>
          <w:p w14:paraId="611555DF">
            <w:pPr>
              <w:pStyle w:val="10"/>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行政处罚</w:t>
            </w:r>
          </w:p>
        </w:tc>
        <w:tc>
          <w:tcPr>
            <w:tcW w:w="4057" w:type="dxa"/>
            <w:vAlign w:val="top"/>
          </w:tcPr>
          <w:p w14:paraId="1E875849">
            <w:pPr>
              <w:pStyle w:val="10"/>
              <w:rPr>
                <w:rFonts w:hint="eastAsia"/>
                <w:sz w:val="21"/>
                <w:szCs w:val="21"/>
              </w:rPr>
            </w:pPr>
            <w:r>
              <w:rPr>
                <w:rFonts w:hint="eastAsia"/>
                <w:sz w:val="21"/>
                <w:szCs w:val="21"/>
              </w:rPr>
              <w:t>【法律】《中华人民共和国统计法》</w:t>
            </w:r>
          </w:p>
          <w:p w14:paraId="7B8320AC">
            <w:pPr>
              <w:pStyle w:val="10"/>
              <w:ind w:firstLine="420" w:firstLineChars="200"/>
              <w:rPr>
                <w:rFonts w:hint="eastAsia"/>
                <w:sz w:val="21"/>
                <w:szCs w:val="21"/>
              </w:rPr>
            </w:pPr>
            <w:r>
              <w:rPr>
                <w:rFonts w:hint="eastAsia"/>
                <w:sz w:val="21"/>
                <w:szCs w:val="21"/>
              </w:rPr>
              <w:t>第四十一条　作为统计调查对象的国家机关、企业事业单位或者其他组织有下列行为之一的，由县级以上人民政府统计机构责令改正，给予警告，可以予以通报；</w:t>
            </w:r>
            <w:r>
              <w:rPr>
                <w:rFonts w:hint="eastAsia" w:eastAsia="宋体"/>
                <w:sz w:val="21"/>
                <w:szCs w:val="21"/>
                <w:lang w:val="en-US" w:eastAsia="zh-CN"/>
              </w:rPr>
              <w:t xml:space="preserve">  其直接负责的主管人员和其他直接责任人员属于国家工作人员的，由任免机关或者监察机关依法给予处分：                                                          </w:t>
            </w:r>
            <w:r>
              <w:rPr>
                <w:rFonts w:hint="eastAsia"/>
                <w:sz w:val="21"/>
                <w:szCs w:val="21"/>
              </w:rPr>
              <w:t>（一）拒绝提供统计资料或者经催报后仍未按时提供统计资料的；</w:t>
            </w:r>
          </w:p>
          <w:p w14:paraId="2EC4C6C8">
            <w:pPr>
              <w:pStyle w:val="10"/>
              <w:rPr>
                <w:rFonts w:hint="eastAsia"/>
                <w:sz w:val="21"/>
                <w:szCs w:val="21"/>
              </w:rPr>
            </w:pPr>
            <w:r>
              <w:rPr>
                <w:rFonts w:hint="eastAsia"/>
                <w:sz w:val="21"/>
                <w:szCs w:val="21"/>
              </w:rPr>
              <w:t>（二）提供不真实或者不完整的统计资料的；</w:t>
            </w:r>
          </w:p>
          <w:p w14:paraId="658F4FA8">
            <w:pPr>
              <w:pStyle w:val="10"/>
              <w:rPr>
                <w:rFonts w:hint="eastAsia"/>
                <w:sz w:val="21"/>
                <w:szCs w:val="21"/>
              </w:rPr>
            </w:pPr>
            <w:r>
              <w:rPr>
                <w:rFonts w:hint="eastAsia"/>
                <w:sz w:val="21"/>
                <w:szCs w:val="21"/>
              </w:rPr>
              <w:t>（三）拒绝答复或者不如实答复统计检查查询书的；</w:t>
            </w:r>
          </w:p>
          <w:p w14:paraId="50D35133">
            <w:pPr>
              <w:pStyle w:val="10"/>
              <w:rPr>
                <w:rFonts w:hint="eastAsia"/>
                <w:sz w:val="21"/>
                <w:szCs w:val="21"/>
              </w:rPr>
            </w:pPr>
            <w:r>
              <w:rPr>
                <w:rFonts w:hint="eastAsia"/>
                <w:sz w:val="21"/>
                <w:szCs w:val="21"/>
              </w:rPr>
              <w:t>（四）拒绝、阻碍统计调查、统计检查的；</w:t>
            </w:r>
          </w:p>
          <w:p w14:paraId="0C5D7913">
            <w:pPr>
              <w:pStyle w:val="10"/>
              <w:rPr>
                <w:rFonts w:hint="eastAsia"/>
                <w:sz w:val="21"/>
                <w:szCs w:val="21"/>
              </w:rPr>
            </w:pPr>
            <w:r>
              <w:rPr>
                <w:rFonts w:hint="eastAsia"/>
                <w:sz w:val="21"/>
                <w:szCs w:val="21"/>
              </w:rPr>
              <w:t>（五）转移、隐匿、篡改、毁弃或者拒绝提供原始记录和凭证、统计台账、统计调查表及其他相关证明和资料的。</w:t>
            </w:r>
          </w:p>
          <w:p w14:paraId="305A7390">
            <w:pPr>
              <w:pStyle w:val="10"/>
              <w:ind w:firstLine="420" w:firstLineChars="200"/>
              <w:rPr>
                <w:rFonts w:hint="eastAsia"/>
                <w:sz w:val="21"/>
                <w:szCs w:val="21"/>
              </w:rPr>
            </w:pPr>
            <w:r>
              <w:rPr>
                <w:rFonts w:hint="eastAsia"/>
                <w:sz w:val="21"/>
                <w:szCs w:val="21"/>
              </w:rPr>
              <w:t>企业事业单位或者其他组织有前款所列行为之一的，可以并处五万元以下的罚款；情节严重的，并处五万元以上二十万元以下的罚款。</w:t>
            </w:r>
          </w:p>
          <w:p w14:paraId="5997E74D">
            <w:pPr>
              <w:pStyle w:val="10"/>
              <w:ind w:firstLine="420" w:firstLineChars="200"/>
              <w:rPr>
                <w:rFonts w:hint="eastAsia"/>
                <w:sz w:val="21"/>
                <w:szCs w:val="21"/>
              </w:rPr>
            </w:pPr>
            <w:r>
              <w:rPr>
                <w:rFonts w:hint="eastAsia"/>
                <w:sz w:val="21"/>
                <w:szCs w:val="21"/>
              </w:rPr>
              <w:t>个体工商户有本条第一款所列行为之一的，由县级以上人民政府统计机构责令改正，给予警告，可以并处一万元以下的罚款。</w:t>
            </w:r>
          </w:p>
          <w:p w14:paraId="3A86FD0C">
            <w:pPr>
              <w:pStyle w:val="10"/>
              <w:rPr>
                <w:rFonts w:ascii="Arial" w:hAnsi="Arial" w:eastAsia="Arial" w:cs="Arial"/>
                <w:snapToGrid w:val="0"/>
                <w:color w:val="000000"/>
                <w:kern w:val="0"/>
                <w:sz w:val="21"/>
                <w:szCs w:val="21"/>
                <w:lang w:val="en-US" w:eastAsia="en-US" w:bidi="ar-SA"/>
              </w:rPr>
            </w:pPr>
          </w:p>
        </w:tc>
        <w:tc>
          <w:tcPr>
            <w:tcW w:w="1939" w:type="dxa"/>
            <w:vAlign w:val="top"/>
          </w:tcPr>
          <w:p w14:paraId="41C5DE06">
            <w:pPr>
              <w:pStyle w:val="10"/>
              <w:jc w:val="left"/>
              <w:rPr>
                <w:rFonts w:hint="default" w:eastAsia="宋体"/>
                <w:lang w:val="en-US" w:eastAsia="zh-CN"/>
              </w:rPr>
            </w:pPr>
            <w:r>
              <w:rPr>
                <w:rFonts w:hint="eastAsia" w:eastAsia="宋体"/>
                <w:lang w:val="en-US" w:eastAsia="zh-CN"/>
              </w:rPr>
              <w:t>高平市统计局</w:t>
            </w:r>
          </w:p>
        </w:tc>
        <w:tc>
          <w:tcPr>
            <w:tcW w:w="2028" w:type="dxa"/>
            <w:vAlign w:val="top"/>
          </w:tcPr>
          <w:p w14:paraId="3D59E2E3">
            <w:pPr>
              <w:pStyle w:val="10"/>
              <w:jc w:val="both"/>
              <w:rPr>
                <w:rFonts w:hint="default" w:eastAsia="宋体"/>
                <w:lang w:val="en-US" w:eastAsia="zh-CN"/>
              </w:rPr>
            </w:pPr>
            <w:r>
              <w:rPr>
                <w:rFonts w:hint="eastAsia" w:eastAsia="宋体"/>
                <w:lang w:val="en-US" w:eastAsia="zh-CN"/>
              </w:rPr>
              <w:t>高平市统计局</w:t>
            </w:r>
          </w:p>
        </w:tc>
        <w:tc>
          <w:tcPr>
            <w:tcW w:w="1084" w:type="dxa"/>
            <w:vAlign w:val="top"/>
          </w:tcPr>
          <w:p w14:paraId="1C752459">
            <w:pPr>
              <w:pStyle w:val="10"/>
              <w:rPr>
                <w:sz w:val="21"/>
                <w:szCs w:val="21"/>
              </w:rPr>
            </w:pPr>
            <w:r>
              <w:rPr>
                <w:rFonts w:hint="eastAsia"/>
                <w:spacing w:val="20"/>
                <w:sz w:val="21"/>
                <w:szCs w:val="21"/>
                <w:lang w:val="en-US" w:eastAsia="zh-CN"/>
              </w:rPr>
              <w:t>涉企执法事项</w:t>
            </w:r>
          </w:p>
        </w:tc>
      </w:tr>
      <w:tr w14:paraId="55626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top"/>
          </w:tcPr>
          <w:p w14:paraId="73BC2BDE">
            <w:pPr>
              <w:pStyle w:val="10"/>
              <w:rPr>
                <w:rFonts w:hint="eastAsia" w:eastAsia="宋体"/>
                <w:lang w:val="en-US" w:eastAsia="zh-CN"/>
              </w:rPr>
            </w:pPr>
            <w:r>
              <w:rPr>
                <w:rFonts w:hint="eastAsia" w:eastAsia="宋体"/>
                <w:lang w:val="en-US" w:eastAsia="zh-CN"/>
              </w:rPr>
              <w:t>2</w:t>
            </w:r>
          </w:p>
        </w:tc>
        <w:tc>
          <w:tcPr>
            <w:tcW w:w="2878" w:type="dxa"/>
            <w:vAlign w:val="top"/>
          </w:tcPr>
          <w:p w14:paraId="2EACFA49">
            <w:pPr>
              <w:pStyle w:val="10"/>
              <w:rPr>
                <w:rFonts w:hint="eastAsia" w:eastAsia="宋体"/>
                <w:lang w:val="en-US" w:eastAsia="en-US"/>
              </w:rPr>
            </w:pPr>
            <w:r>
              <w:rPr>
                <w:rFonts w:hint="eastAsia" w:eastAsia="宋体"/>
                <w:lang w:val="en-US" w:eastAsia="zh-CN"/>
              </w:rPr>
              <w:t>对迟报统计资料或未按照国家有关规定设置原始记录、统计台账违法行为的处罚</w:t>
            </w:r>
          </w:p>
        </w:tc>
        <w:tc>
          <w:tcPr>
            <w:tcW w:w="1759" w:type="dxa"/>
            <w:vAlign w:val="top"/>
          </w:tcPr>
          <w:p w14:paraId="6AE37288">
            <w:pPr>
              <w:pStyle w:val="10"/>
              <w:rPr>
                <w:rFonts w:hint="eastAsia" w:eastAsia="宋体"/>
                <w:lang w:val="en-US" w:eastAsia="zh-CN"/>
              </w:rPr>
            </w:pPr>
            <w:r>
              <w:rPr>
                <w:rFonts w:hint="eastAsia" w:eastAsia="宋体"/>
                <w:lang w:val="en-US" w:eastAsia="zh-CN"/>
              </w:rPr>
              <w:t>行政处罚</w:t>
            </w:r>
          </w:p>
        </w:tc>
        <w:tc>
          <w:tcPr>
            <w:tcW w:w="4057" w:type="dxa"/>
            <w:vAlign w:val="top"/>
          </w:tcPr>
          <w:p w14:paraId="2194336D">
            <w:pPr>
              <w:pStyle w:val="10"/>
              <w:rPr>
                <w:rFonts w:hint="eastAsia" w:eastAsia="宋体"/>
                <w:sz w:val="21"/>
                <w:szCs w:val="21"/>
                <w:lang w:val="en-US" w:eastAsia="zh-CN"/>
              </w:rPr>
            </w:pPr>
            <w:r>
              <w:rPr>
                <w:rFonts w:hint="eastAsia" w:eastAsia="宋体"/>
                <w:sz w:val="21"/>
                <w:szCs w:val="21"/>
                <w:lang w:val="en-US" w:eastAsia="zh-CN"/>
              </w:rPr>
              <w:t>【法律】《中华人民共和国统计法》</w:t>
            </w:r>
          </w:p>
          <w:p w14:paraId="7B5A1048">
            <w:pPr>
              <w:pStyle w:val="10"/>
              <w:rPr>
                <w:rFonts w:hint="eastAsia" w:eastAsia="宋体"/>
                <w:sz w:val="21"/>
                <w:szCs w:val="21"/>
                <w:lang w:val="en-US" w:eastAsia="zh-CN"/>
              </w:rPr>
            </w:pPr>
            <w:r>
              <w:rPr>
                <w:rFonts w:hint="eastAsia" w:eastAsia="宋体"/>
                <w:sz w:val="21"/>
                <w:szCs w:val="21"/>
                <w:lang w:val="en-US" w:eastAsia="zh-CN"/>
              </w:rPr>
              <w:t xml:space="preserve">       第四十二条 作为统计调查对象的国家机关、企业事业单位或者其他组织迟报统计资料，或者未按照国家有关规定设置原始记录、统计台账的，由县级以上人民政府统计机构责令改正，给予警告。</w:t>
            </w:r>
          </w:p>
          <w:p w14:paraId="3A88E946">
            <w:pPr>
              <w:pStyle w:val="10"/>
              <w:rPr>
                <w:rFonts w:hint="eastAsia" w:eastAsia="宋体"/>
                <w:sz w:val="21"/>
                <w:szCs w:val="21"/>
                <w:lang w:val="en-US" w:eastAsia="zh-CN"/>
              </w:rPr>
            </w:pPr>
            <w:r>
              <w:rPr>
                <w:rFonts w:hint="eastAsia" w:eastAsia="宋体"/>
                <w:sz w:val="21"/>
                <w:szCs w:val="21"/>
                <w:lang w:val="en-US" w:eastAsia="zh-CN"/>
              </w:rPr>
              <w:t>　  企业事业单位或者其他组织有前款所列行为之一的，可以并处一万元以下的罚款。</w:t>
            </w:r>
          </w:p>
          <w:p w14:paraId="70ED82F8">
            <w:pPr>
              <w:pStyle w:val="10"/>
              <w:rPr>
                <w:rFonts w:hint="eastAsia" w:eastAsia="宋体"/>
                <w:sz w:val="21"/>
                <w:szCs w:val="21"/>
                <w:lang w:val="en-US" w:eastAsia="zh-CN"/>
              </w:rPr>
            </w:pPr>
            <w:r>
              <w:rPr>
                <w:rFonts w:hint="eastAsia" w:eastAsia="宋体"/>
                <w:sz w:val="21"/>
                <w:szCs w:val="21"/>
                <w:lang w:val="en-US" w:eastAsia="zh-CN"/>
              </w:rPr>
              <w:t>　  个体工商户迟报统计资料的，由县级以上人民政府统计机构责令改正，给予警告，可以并处一千元以下的罚款。</w:t>
            </w:r>
          </w:p>
          <w:p w14:paraId="2B8F219B">
            <w:pPr>
              <w:pStyle w:val="10"/>
              <w:rPr>
                <w:rFonts w:hint="eastAsia" w:eastAsia="宋体"/>
                <w:sz w:val="21"/>
                <w:szCs w:val="21"/>
                <w:lang w:val="en-US" w:eastAsia="en-US"/>
              </w:rPr>
            </w:pPr>
          </w:p>
        </w:tc>
        <w:tc>
          <w:tcPr>
            <w:tcW w:w="1939" w:type="dxa"/>
            <w:vAlign w:val="top"/>
          </w:tcPr>
          <w:p w14:paraId="1B934CF3">
            <w:pPr>
              <w:pStyle w:val="10"/>
              <w:rPr>
                <w:rFonts w:hint="eastAsia" w:eastAsia="宋体"/>
                <w:lang w:val="en-US" w:eastAsia="zh-CN"/>
              </w:rPr>
            </w:pPr>
            <w:r>
              <w:rPr>
                <w:rFonts w:hint="eastAsia" w:eastAsia="宋体"/>
                <w:lang w:val="en-US" w:eastAsia="zh-CN"/>
              </w:rPr>
              <w:t>高平市统计局</w:t>
            </w:r>
          </w:p>
        </w:tc>
        <w:tc>
          <w:tcPr>
            <w:tcW w:w="2028" w:type="dxa"/>
            <w:vAlign w:val="top"/>
          </w:tcPr>
          <w:p w14:paraId="14EA8B12">
            <w:pPr>
              <w:pStyle w:val="10"/>
              <w:rPr>
                <w:rFonts w:hint="eastAsia" w:eastAsia="宋体"/>
                <w:lang w:val="en-US" w:eastAsia="zh-CN"/>
              </w:rPr>
            </w:pPr>
            <w:r>
              <w:rPr>
                <w:rFonts w:hint="eastAsia" w:eastAsia="宋体"/>
                <w:lang w:val="en-US" w:eastAsia="zh-CN"/>
              </w:rPr>
              <w:t>高平市统计局</w:t>
            </w:r>
          </w:p>
        </w:tc>
        <w:tc>
          <w:tcPr>
            <w:tcW w:w="1084" w:type="dxa"/>
            <w:vAlign w:val="top"/>
          </w:tcPr>
          <w:p w14:paraId="785832D8">
            <w:pPr>
              <w:pStyle w:val="10"/>
              <w:rPr>
                <w:sz w:val="21"/>
                <w:szCs w:val="21"/>
              </w:rPr>
            </w:pPr>
          </w:p>
          <w:p w14:paraId="58D5518F">
            <w:pPr>
              <w:bidi w:val="0"/>
              <w:rPr>
                <w:sz w:val="21"/>
                <w:szCs w:val="21"/>
              </w:rPr>
            </w:pPr>
          </w:p>
          <w:p w14:paraId="43642D4E">
            <w:pPr>
              <w:bidi w:val="0"/>
              <w:jc w:val="left"/>
              <w:rPr>
                <w:sz w:val="21"/>
                <w:szCs w:val="21"/>
              </w:rPr>
            </w:pPr>
            <w:r>
              <w:rPr>
                <w:rFonts w:hint="eastAsia"/>
                <w:spacing w:val="20"/>
                <w:sz w:val="21"/>
                <w:szCs w:val="21"/>
                <w:lang w:val="en-US" w:eastAsia="zh-CN"/>
              </w:rPr>
              <w:t>涉企执法事项</w:t>
            </w:r>
          </w:p>
        </w:tc>
      </w:tr>
      <w:tr w14:paraId="745D3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top"/>
          </w:tcPr>
          <w:p w14:paraId="61BC92F2">
            <w:pPr>
              <w:pStyle w:val="10"/>
              <w:rPr>
                <w:rFonts w:hint="default" w:eastAsia="宋体"/>
                <w:lang w:val="en-US" w:eastAsia="zh-CN"/>
              </w:rPr>
            </w:pPr>
            <w:r>
              <w:rPr>
                <w:rFonts w:hint="eastAsia" w:eastAsia="宋体"/>
                <w:lang w:val="en-US" w:eastAsia="zh-CN"/>
              </w:rPr>
              <w:t>3</w:t>
            </w:r>
          </w:p>
        </w:tc>
        <w:tc>
          <w:tcPr>
            <w:tcW w:w="2878" w:type="dxa"/>
            <w:vAlign w:val="top"/>
          </w:tcPr>
          <w:p w14:paraId="5C0DFD39">
            <w:pPr>
              <w:pStyle w:val="10"/>
              <w:rPr>
                <w:rFonts w:hint="eastAsia" w:eastAsia="宋体"/>
                <w:lang w:val="en-US" w:eastAsia="zh-CN"/>
              </w:rPr>
            </w:pPr>
            <w:r>
              <w:rPr>
                <w:rFonts w:hint="eastAsia" w:eastAsia="宋体"/>
                <w:lang w:val="en-US" w:eastAsia="zh-CN"/>
              </w:rPr>
              <w:t>在重大国情国力普查活动中拒绝、阻碍统计调查，或者提供不真实或者不完整的普查资料的违法行为处罚</w:t>
            </w:r>
          </w:p>
        </w:tc>
        <w:tc>
          <w:tcPr>
            <w:tcW w:w="1759" w:type="dxa"/>
            <w:vAlign w:val="top"/>
          </w:tcPr>
          <w:p w14:paraId="07F51609">
            <w:pPr>
              <w:pStyle w:val="10"/>
              <w:rPr>
                <w:rFonts w:hint="eastAsia" w:eastAsia="宋体"/>
                <w:lang w:val="en-US" w:eastAsia="zh-CN"/>
              </w:rPr>
            </w:pPr>
            <w:r>
              <w:rPr>
                <w:rFonts w:hint="eastAsia" w:eastAsia="宋体"/>
                <w:lang w:val="en-US" w:eastAsia="zh-CN"/>
              </w:rPr>
              <w:t>行政处罚</w:t>
            </w:r>
          </w:p>
        </w:tc>
        <w:tc>
          <w:tcPr>
            <w:tcW w:w="4057" w:type="dxa"/>
            <w:vAlign w:val="top"/>
          </w:tcPr>
          <w:p w14:paraId="3D5E0528">
            <w:pPr>
              <w:pStyle w:val="10"/>
              <w:rPr>
                <w:rFonts w:hint="eastAsia" w:eastAsia="宋体"/>
                <w:lang w:val="en-US" w:eastAsia="zh-CN"/>
              </w:rPr>
            </w:pPr>
            <w:r>
              <w:rPr>
                <w:rFonts w:hint="eastAsia" w:eastAsia="宋体"/>
                <w:lang w:val="en-US" w:eastAsia="zh-CN"/>
              </w:rPr>
              <w:t>【法律】《中华人民共和国统计法》</w:t>
            </w:r>
          </w:p>
          <w:p w14:paraId="435C7054">
            <w:pPr>
              <w:pStyle w:val="10"/>
              <w:rPr>
                <w:rFonts w:hint="eastAsia" w:eastAsia="宋体"/>
                <w:lang w:val="en-US" w:eastAsia="zh-CN"/>
              </w:rPr>
            </w:pPr>
            <w:r>
              <w:rPr>
                <w:rFonts w:hint="eastAsia" w:eastAsia="宋体"/>
                <w:lang w:val="en-US" w:eastAsia="zh-CN"/>
              </w:rPr>
              <w:t xml:space="preserve">       第四十四条　作为统计调查对象的个人在重大国情国力普查活动中拒绝、阻碍统计调查，或者提供不真实或者不完整的普查资料的，由县级以上人民政府统计机构责令改正，予以批评教育。</w:t>
            </w:r>
          </w:p>
          <w:p w14:paraId="78A8F97C">
            <w:pPr>
              <w:pStyle w:val="10"/>
              <w:rPr>
                <w:rFonts w:hint="eastAsia" w:eastAsia="宋体"/>
                <w:lang w:val="en-US" w:eastAsia="en-US"/>
              </w:rPr>
            </w:pPr>
          </w:p>
        </w:tc>
        <w:tc>
          <w:tcPr>
            <w:tcW w:w="1939" w:type="dxa"/>
            <w:vAlign w:val="top"/>
          </w:tcPr>
          <w:p w14:paraId="0C80E022">
            <w:pPr>
              <w:pStyle w:val="10"/>
              <w:rPr>
                <w:rFonts w:hint="eastAsia" w:eastAsia="宋体"/>
                <w:lang w:val="en-US" w:eastAsia="zh-CN"/>
              </w:rPr>
            </w:pPr>
            <w:r>
              <w:rPr>
                <w:rFonts w:hint="eastAsia" w:eastAsia="宋体"/>
                <w:lang w:val="en-US" w:eastAsia="zh-CN"/>
              </w:rPr>
              <w:t>高平市统计局</w:t>
            </w:r>
          </w:p>
        </w:tc>
        <w:tc>
          <w:tcPr>
            <w:tcW w:w="2028" w:type="dxa"/>
            <w:vAlign w:val="top"/>
          </w:tcPr>
          <w:p w14:paraId="631DD0E8">
            <w:pPr>
              <w:pStyle w:val="10"/>
              <w:rPr>
                <w:rFonts w:hint="eastAsia" w:eastAsia="宋体"/>
                <w:lang w:val="en-US" w:eastAsia="zh-CN"/>
              </w:rPr>
            </w:pPr>
            <w:r>
              <w:rPr>
                <w:rFonts w:hint="eastAsia" w:eastAsia="宋体"/>
                <w:lang w:val="en-US" w:eastAsia="zh-CN"/>
              </w:rPr>
              <w:t>高平市统计局</w:t>
            </w:r>
          </w:p>
        </w:tc>
        <w:tc>
          <w:tcPr>
            <w:tcW w:w="1084" w:type="dxa"/>
            <w:vAlign w:val="top"/>
          </w:tcPr>
          <w:p w14:paraId="221DB1E4">
            <w:pPr>
              <w:pStyle w:val="10"/>
              <w:rPr>
                <w:sz w:val="21"/>
                <w:szCs w:val="21"/>
              </w:rPr>
            </w:pPr>
          </w:p>
        </w:tc>
      </w:tr>
      <w:tr w14:paraId="5080B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top"/>
          </w:tcPr>
          <w:p w14:paraId="2E898180">
            <w:pPr>
              <w:pStyle w:val="10"/>
              <w:rPr>
                <w:rFonts w:hint="default" w:eastAsia="宋体"/>
                <w:lang w:val="en-US" w:eastAsia="zh-CN"/>
              </w:rPr>
            </w:pPr>
            <w:r>
              <w:rPr>
                <w:rFonts w:hint="eastAsia" w:eastAsia="宋体"/>
                <w:lang w:val="en-US" w:eastAsia="zh-CN"/>
              </w:rPr>
              <w:t>4</w:t>
            </w:r>
          </w:p>
        </w:tc>
        <w:tc>
          <w:tcPr>
            <w:tcW w:w="2878" w:type="dxa"/>
            <w:vAlign w:val="top"/>
          </w:tcPr>
          <w:p w14:paraId="18902461">
            <w:pPr>
              <w:pStyle w:val="10"/>
              <w:rPr>
                <w:rFonts w:hint="eastAsia" w:eastAsia="宋体"/>
                <w:lang w:val="en-US" w:eastAsia="zh-CN"/>
              </w:rPr>
            </w:pPr>
            <w:r>
              <w:rPr>
                <w:rFonts w:hint="eastAsia" w:eastAsia="宋体"/>
                <w:lang w:val="en-US" w:eastAsia="en-US"/>
              </w:rPr>
              <w:t>本行政区域内发生的统计违法行为</w:t>
            </w:r>
            <w:r>
              <w:rPr>
                <w:rFonts w:hint="eastAsia" w:eastAsia="宋体"/>
                <w:lang w:val="en-US" w:eastAsia="zh-CN"/>
              </w:rPr>
              <w:t>的查处</w:t>
            </w:r>
          </w:p>
        </w:tc>
        <w:tc>
          <w:tcPr>
            <w:tcW w:w="1759" w:type="dxa"/>
            <w:vAlign w:val="top"/>
          </w:tcPr>
          <w:p w14:paraId="3AB1E619">
            <w:pPr>
              <w:pStyle w:val="10"/>
              <w:rPr>
                <w:rFonts w:hint="eastAsia" w:eastAsia="宋体"/>
                <w:lang w:val="en-US" w:eastAsia="zh-CN"/>
              </w:rPr>
            </w:pPr>
            <w:r>
              <w:rPr>
                <w:rFonts w:hint="eastAsia" w:eastAsia="宋体"/>
                <w:lang w:val="en-US" w:eastAsia="zh-CN"/>
              </w:rPr>
              <w:t>行政检查</w:t>
            </w:r>
          </w:p>
        </w:tc>
        <w:tc>
          <w:tcPr>
            <w:tcW w:w="4057" w:type="dxa"/>
            <w:vAlign w:val="top"/>
          </w:tcPr>
          <w:p w14:paraId="4D9DA358">
            <w:pPr>
              <w:pStyle w:val="10"/>
              <w:rPr>
                <w:rFonts w:hint="eastAsia" w:eastAsia="宋体"/>
                <w:lang w:val="en-US" w:eastAsia="zh-CN"/>
              </w:rPr>
            </w:pPr>
            <w:r>
              <w:rPr>
                <w:rFonts w:hint="eastAsia" w:eastAsia="宋体"/>
                <w:lang w:val="en-US" w:eastAsia="zh-CN"/>
              </w:rPr>
              <w:t>【法律】《中华人民共和国统计法》</w:t>
            </w:r>
          </w:p>
          <w:p w14:paraId="6C5BE361">
            <w:pPr>
              <w:pStyle w:val="10"/>
              <w:ind w:firstLine="420" w:firstLineChars="200"/>
              <w:rPr>
                <w:rFonts w:hint="eastAsia" w:eastAsia="宋体"/>
                <w:lang w:val="en-US" w:eastAsia="en-US"/>
              </w:rPr>
            </w:pPr>
            <w:r>
              <w:rPr>
                <w:rFonts w:hint="eastAsia" w:eastAsia="宋体"/>
                <w:lang w:val="en-US" w:eastAsia="zh-CN"/>
              </w:rPr>
              <w:t xml:space="preserve">第三十三条  </w:t>
            </w:r>
            <w:r>
              <w:rPr>
                <w:rFonts w:hint="eastAsia" w:eastAsia="宋体"/>
                <w:lang w:val="en-US" w:eastAsia="en-US"/>
              </w:rPr>
              <w:t xml:space="preserve">国家统计局组织管理全国统计工作的监督检查，查处重大统计违法行为。 </w:t>
            </w:r>
          </w:p>
          <w:p w14:paraId="474D4FCC">
            <w:pPr>
              <w:pStyle w:val="10"/>
              <w:rPr>
                <w:rFonts w:hint="eastAsia" w:eastAsia="宋体"/>
                <w:lang w:val="en-US" w:eastAsia="en-US"/>
              </w:rPr>
            </w:pPr>
            <w:r>
              <w:rPr>
                <w:rFonts w:hint="eastAsia" w:eastAsia="宋体"/>
                <w:lang w:val="en-US" w:eastAsia="en-US"/>
              </w:rPr>
              <w:t xml:space="preserve">　　县级以上地方人民政府统计机构依法查处本行政区域内发生的统计违法行为。但是，国家统计局派出的调查机构组织实施的统计调查活动中发生的统计违法行为，由组织实施该项统计调查的调查机构负责查处。 </w:t>
            </w:r>
          </w:p>
          <w:p w14:paraId="704F8390">
            <w:pPr>
              <w:pStyle w:val="10"/>
              <w:rPr>
                <w:rFonts w:hint="eastAsia" w:eastAsia="宋体"/>
                <w:lang w:val="en-US" w:eastAsia="en-US"/>
              </w:rPr>
            </w:pPr>
            <w:r>
              <w:rPr>
                <w:rFonts w:hint="eastAsia" w:eastAsia="宋体"/>
                <w:lang w:val="en-US" w:eastAsia="en-US"/>
              </w:rPr>
              <w:t xml:space="preserve">　　法律、行政法规对有关部门查处统计违法行为另有规定的，从其规定。 </w:t>
            </w:r>
          </w:p>
        </w:tc>
        <w:tc>
          <w:tcPr>
            <w:tcW w:w="1939" w:type="dxa"/>
            <w:shd w:val="clear"/>
            <w:vAlign w:val="top"/>
          </w:tcPr>
          <w:p w14:paraId="11074AFE">
            <w:pPr>
              <w:pStyle w:val="10"/>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高平市统计局</w:t>
            </w:r>
          </w:p>
        </w:tc>
        <w:tc>
          <w:tcPr>
            <w:tcW w:w="2028" w:type="dxa"/>
            <w:shd w:val="clear"/>
            <w:vAlign w:val="top"/>
          </w:tcPr>
          <w:p w14:paraId="40D17A41">
            <w:pPr>
              <w:pStyle w:val="10"/>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高平市统计局</w:t>
            </w:r>
          </w:p>
        </w:tc>
        <w:tc>
          <w:tcPr>
            <w:tcW w:w="1084" w:type="dxa"/>
            <w:vAlign w:val="top"/>
          </w:tcPr>
          <w:p w14:paraId="4CE1D327">
            <w:pPr>
              <w:pStyle w:val="10"/>
              <w:rPr>
                <w:sz w:val="21"/>
                <w:szCs w:val="21"/>
              </w:rPr>
            </w:pPr>
          </w:p>
          <w:p w14:paraId="19240754">
            <w:pPr>
              <w:bidi w:val="0"/>
              <w:jc w:val="left"/>
              <w:rPr>
                <w:sz w:val="21"/>
                <w:szCs w:val="21"/>
              </w:rPr>
            </w:pPr>
            <w:r>
              <w:rPr>
                <w:rFonts w:hint="eastAsia"/>
                <w:spacing w:val="20"/>
                <w:sz w:val="21"/>
                <w:szCs w:val="21"/>
                <w:lang w:val="en-US" w:eastAsia="zh-CN"/>
              </w:rPr>
              <w:t>涉企执法事项</w:t>
            </w:r>
            <w:bookmarkStart w:id="0" w:name="_GoBack"/>
            <w:bookmarkEnd w:id="0"/>
          </w:p>
        </w:tc>
      </w:tr>
    </w:tbl>
    <w:p w14:paraId="65F9372E">
      <w:pPr>
        <w:spacing w:before="67" w:line="219" w:lineRule="auto"/>
        <w:rPr>
          <w:rFonts w:ascii="宋体" w:hAnsi="宋体" w:eastAsia="宋体" w:cs="宋体"/>
          <w:spacing w:val="9"/>
          <w:sz w:val="31"/>
          <w:szCs w:val="31"/>
        </w:rPr>
      </w:pPr>
    </w:p>
    <w:p w14:paraId="2FF1978E">
      <w:pPr>
        <w:spacing w:before="67" w:line="219" w:lineRule="auto"/>
        <w:rPr>
          <w:rFonts w:ascii="宋体" w:hAnsi="宋体" w:eastAsia="宋体" w:cs="宋体"/>
          <w:spacing w:val="9"/>
          <w:sz w:val="31"/>
          <w:szCs w:val="31"/>
        </w:rPr>
      </w:pPr>
    </w:p>
    <w:p w14:paraId="2BC98ED6">
      <w:pPr>
        <w:spacing w:before="67" w:line="219" w:lineRule="auto"/>
        <w:rPr>
          <w:rFonts w:ascii="宋体" w:hAnsi="宋体" w:eastAsia="宋体" w:cs="宋体"/>
          <w:spacing w:val="9"/>
          <w:sz w:val="31"/>
          <w:szCs w:val="31"/>
        </w:rPr>
      </w:pPr>
    </w:p>
    <w:p w14:paraId="03DEC7E9">
      <w:pPr>
        <w:spacing w:before="67" w:line="219" w:lineRule="auto"/>
        <w:rPr>
          <w:rFonts w:ascii="宋体" w:hAnsi="宋体" w:eastAsia="宋体" w:cs="宋体"/>
          <w:sz w:val="31"/>
          <w:szCs w:val="31"/>
        </w:rPr>
      </w:pPr>
      <w:r>
        <w:rPr>
          <w:rFonts w:ascii="宋体" w:hAnsi="宋体" w:eastAsia="宋体" w:cs="宋体"/>
          <w:spacing w:val="9"/>
          <w:sz w:val="31"/>
          <w:szCs w:val="31"/>
        </w:rPr>
        <w:t>注</w:t>
      </w:r>
      <w:r>
        <w:rPr>
          <w:rFonts w:hint="eastAsia" w:ascii="宋体" w:hAnsi="宋体" w:eastAsia="宋体" w:cs="宋体"/>
          <w:spacing w:val="9"/>
          <w:sz w:val="31"/>
          <w:szCs w:val="31"/>
          <w:lang w:eastAsia="zh-CN"/>
        </w:rPr>
        <w:t>：</w:t>
      </w:r>
      <w:r>
        <w:rPr>
          <w:rFonts w:hint="eastAsia" w:ascii="仿宋" w:hAnsi="仿宋" w:eastAsia="仿宋" w:cs="仿宋"/>
          <w:spacing w:val="9"/>
          <w:sz w:val="30"/>
          <w:szCs w:val="30"/>
        </w:rPr>
        <w:t>1.事项名称填写的格式为“对</w:t>
      </w:r>
      <w:r>
        <w:rPr>
          <w:rFonts w:hint="eastAsia" w:ascii="仿宋" w:hAnsi="仿宋" w:eastAsia="仿宋" w:cs="仿宋"/>
          <w:sz w:val="30"/>
          <w:szCs w:val="30"/>
        </w:rPr>
        <w:t>XXX</w:t>
      </w:r>
      <w:r>
        <w:rPr>
          <w:rFonts w:hint="eastAsia" w:ascii="仿宋" w:hAnsi="仿宋" w:eastAsia="仿宋" w:cs="仿宋"/>
          <w:spacing w:val="9"/>
          <w:sz w:val="30"/>
          <w:szCs w:val="30"/>
        </w:rPr>
        <w:t>的行政处罚(强制......)”</w:t>
      </w:r>
    </w:p>
    <w:p w14:paraId="02F7E9FA">
      <w:pPr>
        <w:pStyle w:val="2"/>
        <w:spacing w:before="25"/>
        <w:ind w:right="52" w:firstLine="660" w:firstLineChars="200"/>
        <w:rPr>
          <w:sz w:val="30"/>
          <w:szCs w:val="30"/>
        </w:rPr>
      </w:pPr>
      <w:r>
        <w:rPr>
          <w:spacing w:val="15"/>
          <w:sz w:val="30"/>
          <w:szCs w:val="30"/>
        </w:rPr>
        <w:t>2.事项类型：</w:t>
      </w:r>
      <w:r>
        <w:rPr>
          <w:spacing w:val="50"/>
          <w:sz w:val="30"/>
          <w:szCs w:val="30"/>
        </w:rPr>
        <w:t xml:space="preserve"> </w:t>
      </w:r>
      <w:r>
        <w:rPr>
          <w:color w:val="auto"/>
          <w:spacing w:val="15"/>
          <w:sz w:val="30"/>
          <w:szCs w:val="30"/>
        </w:rPr>
        <w:t>行</w:t>
      </w:r>
      <w:r>
        <w:rPr>
          <w:spacing w:val="15"/>
          <w:sz w:val="30"/>
          <w:szCs w:val="30"/>
        </w:rPr>
        <w:t>政处罚、行政许可、行政征收征用</w:t>
      </w:r>
      <w:r>
        <w:rPr>
          <w:color w:val="auto"/>
          <w:spacing w:val="15"/>
          <w:sz w:val="30"/>
          <w:szCs w:val="30"/>
        </w:rPr>
        <w:t>、</w:t>
      </w:r>
      <w:r>
        <w:rPr>
          <w:color w:val="auto"/>
          <w:spacing w:val="-87"/>
          <w:sz w:val="30"/>
          <w:szCs w:val="30"/>
        </w:rPr>
        <w:t xml:space="preserve"> </w:t>
      </w:r>
      <w:r>
        <w:rPr>
          <w:spacing w:val="15"/>
          <w:sz w:val="30"/>
          <w:szCs w:val="30"/>
        </w:rPr>
        <w:t>行政确认、行政给付、行政强制、行</w:t>
      </w:r>
      <w:r>
        <w:rPr>
          <w:spacing w:val="14"/>
          <w:sz w:val="30"/>
          <w:szCs w:val="30"/>
        </w:rPr>
        <w:t>政检查及</w:t>
      </w:r>
      <w:r>
        <w:rPr>
          <w:sz w:val="30"/>
          <w:szCs w:val="30"/>
        </w:rPr>
        <w:t xml:space="preserve"> </w:t>
      </w:r>
      <w:r>
        <w:rPr>
          <w:spacing w:val="11"/>
          <w:sz w:val="30"/>
          <w:szCs w:val="30"/>
        </w:rPr>
        <w:t>其他行政执法事项等；</w:t>
      </w:r>
    </w:p>
    <w:p w14:paraId="24309D0C">
      <w:pPr>
        <w:pStyle w:val="2"/>
        <w:spacing w:before="31" w:line="189" w:lineRule="auto"/>
        <w:ind w:firstLine="680" w:firstLineChars="200"/>
        <w:rPr>
          <w:rFonts w:hint="eastAsia"/>
          <w:spacing w:val="20"/>
          <w:sz w:val="30"/>
          <w:szCs w:val="30"/>
          <w:lang w:eastAsia="zh-CN"/>
        </w:rPr>
      </w:pPr>
      <w:r>
        <w:rPr>
          <w:spacing w:val="20"/>
          <w:sz w:val="30"/>
          <w:szCs w:val="30"/>
        </w:rPr>
        <w:t>3.责任主体和实施主体均要填写单位规范全称</w:t>
      </w:r>
      <w:r>
        <w:rPr>
          <w:rFonts w:hint="eastAsia"/>
          <w:spacing w:val="20"/>
          <w:sz w:val="30"/>
          <w:szCs w:val="30"/>
          <w:lang w:eastAsia="zh-CN"/>
        </w:rPr>
        <w:t>；</w:t>
      </w:r>
    </w:p>
    <w:p w14:paraId="09B49518">
      <w:pPr>
        <w:pStyle w:val="2"/>
        <w:spacing w:before="31" w:line="189" w:lineRule="auto"/>
        <w:ind w:firstLine="680" w:firstLineChars="200"/>
        <w:rPr>
          <w:rFonts w:hint="default"/>
          <w:spacing w:val="20"/>
          <w:sz w:val="30"/>
          <w:szCs w:val="30"/>
          <w:lang w:val="en-US" w:eastAsia="zh-CN"/>
        </w:rPr>
        <w:sectPr>
          <w:type w:val="continuous"/>
          <w:pgSz w:w="16820" w:h="11900"/>
          <w:pgMar w:top="1011" w:right="1205" w:bottom="400" w:left="929" w:header="0" w:footer="0" w:gutter="0"/>
          <w:pgNumType w:fmt="decimal"/>
          <w:cols w:equalWidth="0" w:num="1">
            <w:col w:w="14685"/>
          </w:cols>
        </w:sectPr>
      </w:pPr>
      <w:r>
        <w:rPr>
          <w:rFonts w:hint="eastAsia"/>
          <w:spacing w:val="20"/>
          <w:sz w:val="30"/>
          <w:szCs w:val="30"/>
          <w:lang w:val="en-US" w:eastAsia="zh-CN"/>
        </w:rPr>
        <w:t>4.涉企执法事项需在备注中体现。</w:t>
      </w:r>
    </w:p>
    <w:p w14:paraId="42B24C91">
      <w:pPr>
        <w:spacing w:line="142" w:lineRule="exact"/>
      </w:pPr>
    </w:p>
    <w:p w14:paraId="5396C70D">
      <w:pPr>
        <w:spacing w:line="142" w:lineRule="exact"/>
        <w:sectPr>
          <w:pgSz w:w="16820" w:h="11900"/>
          <w:pgMar w:top="1011" w:right="1025" w:bottom="400" w:left="994" w:header="0" w:footer="0" w:gutter="0"/>
          <w:pgNumType w:fmt="decimal"/>
          <w:cols w:equalWidth="0" w:num="1">
            <w:col w:w="14800"/>
          </w:cols>
        </w:sectPr>
      </w:pPr>
    </w:p>
    <w:p w14:paraId="1562A214">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ascii="黑体" w:hAnsi="黑体" w:eastAsia="黑体" w:cs="黑体"/>
          <w:b w:val="0"/>
          <w:bCs w:val="0"/>
          <w:spacing w:val="14"/>
          <w:sz w:val="32"/>
          <w:szCs w:val="32"/>
        </w:rPr>
      </w:pPr>
      <w:r>
        <w:rPr>
          <w:rFonts w:ascii="黑体" w:hAnsi="黑体" w:eastAsia="黑体" w:cs="黑体"/>
          <w:b w:val="0"/>
          <w:bCs w:val="0"/>
          <w:spacing w:val="14"/>
          <w:sz w:val="32"/>
          <w:szCs w:val="32"/>
        </w:rPr>
        <w:t>附件2</w:t>
      </w:r>
    </w:p>
    <w:p w14:paraId="6A5E6A7B">
      <w:pPr>
        <w:spacing w:line="265" w:lineRule="auto"/>
        <w:rPr>
          <w:rFonts w:ascii="Arial"/>
          <w:sz w:val="21"/>
        </w:rPr>
      </w:pPr>
    </w:p>
    <w:p w14:paraId="1AD53A7C">
      <w:pPr>
        <w:spacing w:line="266" w:lineRule="auto"/>
        <w:rPr>
          <w:rFonts w:ascii="Arial"/>
          <w:sz w:val="21"/>
        </w:rPr>
      </w:pPr>
    </w:p>
    <w:p w14:paraId="3EEB278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0DD71D9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sz w:val="31"/>
          <w:szCs w:val="31"/>
          <w:lang w:val="en-US" w:eastAsia="zh-CN"/>
        </w:rPr>
      </w:pPr>
      <w:r>
        <w:rPr>
          <w:rFonts w:ascii="宋体" w:hAnsi="宋体" w:eastAsia="宋体" w:cs="宋体"/>
          <w:spacing w:val="6"/>
          <w:sz w:val="31"/>
          <w:szCs w:val="31"/>
        </w:rPr>
        <w:t>填报单位(盖章):</w:t>
      </w:r>
      <w:r>
        <w:rPr>
          <w:rFonts w:hint="eastAsia" w:ascii="宋体" w:hAnsi="宋体" w:eastAsia="宋体" w:cs="宋体"/>
          <w:spacing w:val="6"/>
          <w:sz w:val="31"/>
          <w:szCs w:val="31"/>
          <w:lang w:val="en-US" w:eastAsia="zh-CN"/>
        </w:rPr>
        <w:t xml:space="preserve">高平市统计局       </w:t>
      </w:r>
      <w:r>
        <w:rPr>
          <w:rFonts w:ascii="宋体" w:hAnsi="宋体" w:eastAsia="宋体" w:cs="宋体"/>
          <w:spacing w:val="-1"/>
          <w:sz w:val="31"/>
          <w:szCs w:val="31"/>
        </w:rPr>
        <w:t>联系人和联系方式：</w:t>
      </w:r>
      <w:r>
        <w:rPr>
          <w:rFonts w:hint="eastAsia" w:ascii="宋体" w:hAnsi="宋体" w:eastAsia="宋体" w:cs="宋体"/>
          <w:spacing w:val="-1"/>
          <w:sz w:val="31"/>
          <w:szCs w:val="31"/>
          <w:lang w:val="en-US" w:eastAsia="zh-CN"/>
        </w:rPr>
        <w:t>韩丽莎  5222806</w:t>
      </w:r>
    </w:p>
    <w:p w14:paraId="7D48B8A7">
      <w:pPr>
        <w:spacing w:line="14" w:lineRule="auto"/>
        <w:rPr>
          <w:rFonts w:ascii="Arial"/>
          <w:sz w:val="2"/>
        </w:rPr>
      </w:pPr>
      <w:r>
        <w:rPr>
          <w:rFonts w:ascii="Arial" w:hAnsi="Arial" w:eastAsia="Arial" w:cs="Arial"/>
          <w:sz w:val="2"/>
          <w:szCs w:val="2"/>
        </w:rPr>
        <w:br w:type="column"/>
      </w:r>
    </w:p>
    <w:p w14:paraId="096112C3">
      <w:pPr>
        <w:spacing w:line="401" w:lineRule="auto"/>
        <w:rPr>
          <w:rFonts w:ascii="Arial"/>
          <w:sz w:val="21"/>
        </w:rPr>
      </w:pPr>
    </w:p>
    <w:p w14:paraId="447BDC95">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方正小标宋简体" w:hAnsi="方正小标宋简体" w:eastAsia="方正小标宋简体" w:cs="方正小标宋简体"/>
          <w:b w:val="0"/>
          <w:bCs w:val="0"/>
          <w:spacing w:val="24"/>
          <w:sz w:val="44"/>
          <w:szCs w:val="44"/>
        </w:rPr>
      </w:pPr>
      <w:r>
        <w:rPr>
          <w:rFonts w:hint="eastAsia" w:ascii="方正小标宋简体" w:hAnsi="方正小标宋简体" w:eastAsia="方正小标宋简体" w:cs="方正小标宋简体"/>
          <w:b w:val="0"/>
          <w:bCs w:val="0"/>
          <w:spacing w:val="24"/>
          <w:sz w:val="44"/>
          <w:szCs w:val="44"/>
        </w:rPr>
        <w:t>行政执法事项统计表</w:t>
      </w:r>
    </w:p>
    <w:p w14:paraId="73E9770A">
      <w:pPr>
        <w:keepNext w:val="0"/>
        <w:keepLines w:val="0"/>
        <w:pageBreakBefore w:val="0"/>
        <w:widowControl/>
        <w:kinsoku w:val="0"/>
        <w:wordWrap/>
        <w:overflowPunct/>
        <w:topLinePunct w:val="0"/>
        <w:autoSpaceDE w:val="0"/>
        <w:autoSpaceDN w:val="0"/>
        <w:bidi w:val="0"/>
        <w:adjustRightInd w:val="0"/>
        <w:snapToGrid w:val="0"/>
        <w:spacing w:line="586" w:lineRule="exact"/>
        <w:ind w:left="0" w:firstLine="2170" w:firstLineChars="700"/>
        <w:jc w:val="both"/>
        <w:textAlignment w:val="baseline"/>
        <w:rPr>
          <w:rFonts w:hint="eastAsia" w:ascii="宋体" w:hAnsi="宋体" w:eastAsia="宋体" w:cs="宋体"/>
          <w:sz w:val="31"/>
          <w:szCs w:val="31"/>
          <w:lang w:val="en-US" w:eastAsia="zh-CN"/>
        </w:rPr>
        <w:sectPr>
          <w:type w:val="continuous"/>
          <w:pgSz w:w="16820" w:h="11900"/>
          <w:pgMar w:top="1011" w:right="1025" w:bottom="400" w:left="994" w:header="0" w:footer="0" w:gutter="0"/>
          <w:pgNumType w:fmt="decimal"/>
          <w:cols w:equalWidth="0" w:num="2">
            <w:col w:w="5352" w:space="100"/>
            <w:col w:w="9349"/>
          </w:cols>
        </w:sectPr>
      </w:pPr>
    </w:p>
    <w:p w14:paraId="6D1AA88E">
      <w:pPr>
        <w:spacing w:line="123" w:lineRule="exact"/>
      </w:pPr>
    </w:p>
    <w:tbl>
      <w:tblPr>
        <w:tblStyle w:val="9"/>
        <w:tblW w:w="14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809"/>
        <w:gridCol w:w="1509"/>
        <w:gridCol w:w="1509"/>
        <w:gridCol w:w="2048"/>
        <w:gridCol w:w="1509"/>
        <w:gridCol w:w="1509"/>
        <w:gridCol w:w="1499"/>
        <w:gridCol w:w="1509"/>
        <w:gridCol w:w="1094"/>
      </w:tblGrid>
      <w:tr w14:paraId="5BD12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794" w:type="dxa"/>
            <w:vMerge w:val="restart"/>
            <w:tcBorders>
              <w:bottom w:val="nil"/>
            </w:tcBorders>
            <w:vAlign w:val="top"/>
          </w:tcPr>
          <w:p w14:paraId="4D678007">
            <w:pPr>
              <w:pStyle w:val="10"/>
              <w:spacing w:line="288" w:lineRule="auto"/>
            </w:pPr>
          </w:p>
          <w:p w14:paraId="649EA1FB">
            <w:pPr>
              <w:pStyle w:val="10"/>
              <w:spacing w:line="289" w:lineRule="auto"/>
            </w:pPr>
          </w:p>
          <w:p w14:paraId="352B53FB">
            <w:pPr>
              <w:spacing w:before="104" w:line="221" w:lineRule="auto"/>
              <w:ind w:left="79"/>
              <w:rPr>
                <w:rFonts w:ascii="宋体" w:hAnsi="宋体" w:eastAsia="宋体" w:cs="宋体"/>
                <w:sz w:val="32"/>
                <w:szCs w:val="32"/>
              </w:rPr>
            </w:pPr>
            <w:r>
              <w:rPr>
                <w:rFonts w:ascii="宋体" w:hAnsi="宋体" w:eastAsia="宋体" w:cs="宋体"/>
                <w:b/>
                <w:bCs/>
                <w:spacing w:val="1"/>
                <w:sz w:val="32"/>
                <w:szCs w:val="32"/>
              </w:rPr>
              <w:t>序号</w:t>
            </w:r>
          </w:p>
        </w:tc>
        <w:tc>
          <w:tcPr>
            <w:tcW w:w="1809" w:type="dxa"/>
            <w:vMerge w:val="restart"/>
            <w:tcBorders>
              <w:bottom w:val="nil"/>
            </w:tcBorders>
            <w:vAlign w:val="top"/>
          </w:tcPr>
          <w:p w14:paraId="33A7E330">
            <w:pPr>
              <w:pStyle w:val="10"/>
              <w:spacing w:line="288" w:lineRule="auto"/>
            </w:pPr>
          </w:p>
          <w:p w14:paraId="160FEE17">
            <w:pPr>
              <w:pStyle w:val="10"/>
              <w:spacing w:line="288" w:lineRule="auto"/>
            </w:pPr>
          </w:p>
          <w:p w14:paraId="1D9E13AF">
            <w:pPr>
              <w:spacing w:before="105" w:line="220" w:lineRule="auto"/>
              <w:ind w:left="305"/>
              <w:rPr>
                <w:rFonts w:ascii="宋体" w:hAnsi="宋体" w:eastAsia="宋体" w:cs="宋体"/>
                <w:sz w:val="32"/>
                <w:szCs w:val="32"/>
              </w:rPr>
            </w:pPr>
            <w:r>
              <w:rPr>
                <w:rFonts w:ascii="宋体" w:hAnsi="宋体" w:eastAsia="宋体" w:cs="宋体"/>
                <w:b/>
                <w:bCs/>
                <w:spacing w:val="-2"/>
                <w:sz w:val="32"/>
                <w:szCs w:val="32"/>
              </w:rPr>
              <w:t>单位名称</w:t>
            </w:r>
          </w:p>
        </w:tc>
        <w:tc>
          <w:tcPr>
            <w:tcW w:w="12186" w:type="dxa"/>
            <w:gridSpan w:val="8"/>
            <w:vAlign w:val="top"/>
          </w:tcPr>
          <w:p w14:paraId="4691EDDD">
            <w:pPr>
              <w:spacing w:before="258" w:line="219" w:lineRule="auto"/>
              <w:ind w:left="4362"/>
              <w:rPr>
                <w:rFonts w:ascii="宋体" w:hAnsi="宋体" w:eastAsia="宋体" w:cs="宋体"/>
                <w:sz w:val="32"/>
                <w:szCs w:val="32"/>
              </w:rPr>
            </w:pPr>
            <w:r>
              <w:rPr>
                <w:rFonts w:ascii="宋体" w:hAnsi="宋体" w:eastAsia="宋体" w:cs="宋体"/>
                <w:spacing w:val="6"/>
                <w:sz w:val="32"/>
                <w:szCs w:val="32"/>
              </w:rPr>
              <w:t>行政执法事项数量(项)</w:t>
            </w:r>
          </w:p>
        </w:tc>
      </w:tr>
      <w:tr w14:paraId="44560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794" w:type="dxa"/>
            <w:vMerge w:val="continue"/>
            <w:tcBorders>
              <w:top w:val="nil"/>
            </w:tcBorders>
            <w:vAlign w:val="top"/>
          </w:tcPr>
          <w:p w14:paraId="5291DDA7">
            <w:pPr>
              <w:pStyle w:val="10"/>
            </w:pPr>
          </w:p>
        </w:tc>
        <w:tc>
          <w:tcPr>
            <w:tcW w:w="1809" w:type="dxa"/>
            <w:vMerge w:val="continue"/>
            <w:tcBorders>
              <w:top w:val="nil"/>
            </w:tcBorders>
            <w:vAlign w:val="top"/>
          </w:tcPr>
          <w:p w14:paraId="5C27004A">
            <w:pPr>
              <w:pStyle w:val="10"/>
            </w:pPr>
          </w:p>
        </w:tc>
        <w:tc>
          <w:tcPr>
            <w:tcW w:w="1509" w:type="dxa"/>
            <w:vAlign w:val="top"/>
          </w:tcPr>
          <w:p w14:paraId="5EB2EC23">
            <w:pPr>
              <w:spacing w:before="275" w:line="220" w:lineRule="auto"/>
              <w:ind w:left="102"/>
              <w:rPr>
                <w:rFonts w:ascii="宋体" w:hAnsi="宋体" w:eastAsia="宋体" w:cs="宋体"/>
                <w:sz w:val="32"/>
                <w:szCs w:val="32"/>
              </w:rPr>
            </w:pPr>
            <w:r>
              <w:rPr>
                <w:rFonts w:ascii="宋体" w:hAnsi="宋体" w:eastAsia="宋体" w:cs="宋体"/>
                <w:spacing w:val="9"/>
                <w:sz w:val="32"/>
                <w:szCs w:val="32"/>
              </w:rPr>
              <w:t>行政处罚</w:t>
            </w:r>
          </w:p>
        </w:tc>
        <w:tc>
          <w:tcPr>
            <w:tcW w:w="1509" w:type="dxa"/>
            <w:vAlign w:val="top"/>
          </w:tcPr>
          <w:p w14:paraId="5066D6A4">
            <w:pPr>
              <w:spacing w:before="275" w:line="220" w:lineRule="auto"/>
              <w:ind w:left="113"/>
              <w:rPr>
                <w:rFonts w:ascii="宋体" w:hAnsi="宋体" w:eastAsia="宋体" w:cs="宋体"/>
                <w:sz w:val="32"/>
                <w:szCs w:val="32"/>
              </w:rPr>
            </w:pPr>
            <w:r>
              <w:rPr>
                <w:rFonts w:ascii="宋体" w:hAnsi="宋体" w:eastAsia="宋体" w:cs="宋体"/>
                <w:spacing w:val="3"/>
                <w:sz w:val="32"/>
                <w:szCs w:val="32"/>
              </w:rPr>
              <w:t>行政许可</w:t>
            </w:r>
          </w:p>
        </w:tc>
        <w:tc>
          <w:tcPr>
            <w:tcW w:w="2048" w:type="dxa"/>
            <w:vAlign w:val="top"/>
          </w:tcPr>
          <w:p w14:paraId="47820575">
            <w:pPr>
              <w:spacing w:before="274" w:line="219" w:lineRule="auto"/>
              <w:ind w:left="54"/>
              <w:rPr>
                <w:rFonts w:ascii="宋体" w:hAnsi="宋体" w:eastAsia="宋体" w:cs="宋体"/>
                <w:sz w:val="32"/>
                <w:szCs w:val="32"/>
              </w:rPr>
            </w:pPr>
            <w:r>
              <w:rPr>
                <w:rFonts w:ascii="宋体" w:hAnsi="宋体" w:eastAsia="宋体" w:cs="宋体"/>
                <w:spacing w:val="6"/>
                <w:sz w:val="32"/>
                <w:szCs w:val="32"/>
              </w:rPr>
              <w:t>行政征收征用</w:t>
            </w:r>
          </w:p>
        </w:tc>
        <w:tc>
          <w:tcPr>
            <w:tcW w:w="1509" w:type="dxa"/>
            <w:vAlign w:val="top"/>
          </w:tcPr>
          <w:p w14:paraId="2B680FC8">
            <w:pPr>
              <w:spacing w:before="275" w:line="220" w:lineRule="auto"/>
              <w:ind w:left="116"/>
              <w:rPr>
                <w:rFonts w:ascii="宋体" w:hAnsi="宋体" w:eastAsia="宋体" w:cs="宋体"/>
                <w:sz w:val="32"/>
                <w:szCs w:val="32"/>
              </w:rPr>
            </w:pPr>
            <w:r>
              <w:rPr>
                <w:rFonts w:ascii="宋体" w:hAnsi="宋体" w:eastAsia="宋体" w:cs="宋体"/>
                <w:spacing w:val="4"/>
                <w:sz w:val="32"/>
                <w:szCs w:val="32"/>
              </w:rPr>
              <w:t>行政确认</w:t>
            </w:r>
          </w:p>
        </w:tc>
        <w:tc>
          <w:tcPr>
            <w:tcW w:w="1509" w:type="dxa"/>
            <w:vAlign w:val="top"/>
          </w:tcPr>
          <w:p w14:paraId="228EBFB7">
            <w:pPr>
              <w:spacing w:before="274" w:line="219" w:lineRule="auto"/>
              <w:ind w:left="117"/>
              <w:rPr>
                <w:rFonts w:ascii="宋体" w:hAnsi="宋体" w:eastAsia="宋体" w:cs="宋体"/>
                <w:sz w:val="32"/>
                <w:szCs w:val="32"/>
              </w:rPr>
            </w:pPr>
            <w:r>
              <w:rPr>
                <w:rFonts w:ascii="宋体" w:hAnsi="宋体" w:eastAsia="宋体" w:cs="宋体"/>
                <w:spacing w:val="3"/>
                <w:sz w:val="32"/>
                <w:szCs w:val="32"/>
              </w:rPr>
              <w:t>行政给付</w:t>
            </w:r>
          </w:p>
        </w:tc>
        <w:tc>
          <w:tcPr>
            <w:tcW w:w="1499" w:type="dxa"/>
            <w:vAlign w:val="top"/>
          </w:tcPr>
          <w:p w14:paraId="725C504A">
            <w:pPr>
              <w:spacing w:before="275" w:line="220" w:lineRule="auto"/>
              <w:ind w:left="147"/>
              <w:rPr>
                <w:rFonts w:ascii="宋体" w:hAnsi="宋体" w:eastAsia="宋体" w:cs="宋体"/>
                <w:sz w:val="32"/>
                <w:szCs w:val="32"/>
              </w:rPr>
            </w:pPr>
            <w:r>
              <w:rPr>
                <w:rFonts w:ascii="宋体" w:hAnsi="宋体" w:eastAsia="宋体" w:cs="宋体"/>
                <w:spacing w:val="6"/>
                <w:sz w:val="32"/>
                <w:szCs w:val="32"/>
              </w:rPr>
              <w:t>行政强制</w:t>
            </w:r>
          </w:p>
        </w:tc>
        <w:tc>
          <w:tcPr>
            <w:tcW w:w="1509" w:type="dxa"/>
            <w:vAlign w:val="top"/>
          </w:tcPr>
          <w:p w14:paraId="2B128976">
            <w:pPr>
              <w:spacing w:before="274" w:line="219" w:lineRule="auto"/>
              <w:ind w:left="128"/>
              <w:rPr>
                <w:rFonts w:ascii="宋体" w:hAnsi="宋体" w:eastAsia="宋体" w:cs="宋体"/>
                <w:sz w:val="32"/>
                <w:szCs w:val="32"/>
              </w:rPr>
            </w:pPr>
            <w:r>
              <w:rPr>
                <w:rFonts w:ascii="宋体" w:hAnsi="宋体" w:eastAsia="宋体" w:cs="宋体"/>
                <w:spacing w:val="4"/>
                <w:sz w:val="32"/>
                <w:szCs w:val="32"/>
              </w:rPr>
              <w:t>行政检查</w:t>
            </w:r>
          </w:p>
        </w:tc>
        <w:tc>
          <w:tcPr>
            <w:tcW w:w="1094" w:type="dxa"/>
            <w:vAlign w:val="top"/>
          </w:tcPr>
          <w:p w14:paraId="7A80B531">
            <w:pPr>
              <w:spacing w:before="275" w:line="220" w:lineRule="auto"/>
              <w:ind w:left="229"/>
              <w:rPr>
                <w:rFonts w:ascii="宋体" w:hAnsi="宋体" w:eastAsia="宋体" w:cs="宋体"/>
                <w:sz w:val="32"/>
                <w:szCs w:val="32"/>
              </w:rPr>
            </w:pPr>
            <w:r>
              <w:rPr>
                <w:rFonts w:ascii="宋体" w:hAnsi="宋体" w:eastAsia="宋体" w:cs="宋体"/>
                <w:spacing w:val="6"/>
                <w:sz w:val="32"/>
                <w:szCs w:val="32"/>
              </w:rPr>
              <w:t>其他</w:t>
            </w:r>
          </w:p>
        </w:tc>
      </w:tr>
      <w:tr w14:paraId="5B65D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94" w:type="dxa"/>
            <w:vAlign w:val="top"/>
          </w:tcPr>
          <w:p w14:paraId="0E776BA4">
            <w:pPr>
              <w:pStyle w:val="10"/>
              <w:rPr>
                <w:rFonts w:hint="eastAsia" w:eastAsia="宋体"/>
                <w:lang w:val="en-US" w:eastAsia="zh-CN"/>
              </w:rPr>
            </w:pPr>
            <w:r>
              <w:rPr>
                <w:rFonts w:hint="eastAsia" w:eastAsia="宋体"/>
                <w:lang w:val="en-US" w:eastAsia="zh-CN"/>
              </w:rPr>
              <w:t>1</w:t>
            </w:r>
          </w:p>
        </w:tc>
        <w:tc>
          <w:tcPr>
            <w:tcW w:w="1809" w:type="dxa"/>
            <w:vAlign w:val="top"/>
          </w:tcPr>
          <w:p w14:paraId="2CA239BA">
            <w:pPr>
              <w:pStyle w:val="10"/>
              <w:jc w:val="center"/>
              <w:rPr>
                <w:rFonts w:hint="default" w:eastAsia="宋体"/>
                <w:lang w:val="en-US" w:eastAsia="zh-CN"/>
              </w:rPr>
            </w:pPr>
            <w:r>
              <w:rPr>
                <w:rFonts w:hint="eastAsia" w:eastAsia="宋体"/>
                <w:lang w:val="en-US" w:eastAsia="zh-CN"/>
              </w:rPr>
              <w:t>高平市统计局</w:t>
            </w:r>
          </w:p>
        </w:tc>
        <w:tc>
          <w:tcPr>
            <w:tcW w:w="1509" w:type="dxa"/>
            <w:vAlign w:val="top"/>
          </w:tcPr>
          <w:p w14:paraId="65703D1E">
            <w:pPr>
              <w:pStyle w:val="10"/>
              <w:jc w:val="center"/>
              <w:rPr>
                <w:rFonts w:hint="eastAsia" w:eastAsia="宋体"/>
                <w:lang w:val="en-US" w:eastAsia="zh-CN"/>
              </w:rPr>
            </w:pPr>
            <w:r>
              <w:rPr>
                <w:rFonts w:hint="eastAsia" w:eastAsia="宋体"/>
                <w:lang w:val="en-US" w:eastAsia="zh-CN"/>
              </w:rPr>
              <w:t>3</w:t>
            </w:r>
          </w:p>
        </w:tc>
        <w:tc>
          <w:tcPr>
            <w:tcW w:w="1509" w:type="dxa"/>
            <w:vAlign w:val="top"/>
          </w:tcPr>
          <w:p w14:paraId="6EB1539A">
            <w:pPr>
              <w:pStyle w:val="10"/>
              <w:jc w:val="center"/>
              <w:rPr>
                <w:rFonts w:hint="eastAsia" w:eastAsia="宋体"/>
                <w:lang w:val="en-US" w:eastAsia="zh-CN"/>
              </w:rPr>
            </w:pPr>
            <w:r>
              <w:rPr>
                <w:rFonts w:hint="eastAsia" w:eastAsia="宋体"/>
                <w:lang w:val="en-US" w:eastAsia="zh-CN"/>
              </w:rPr>
              <w:t>0</w:t>
            </w:r>
          </w:p>
        </w:tc>
        <w:tc>
          <w:tcPr>
            <w:tcW w:w="2048" w:type="dxa"/>
            <w:vAlign w:val="top"/>
          </w:tcPr>
          <w:p w14:paraId="228F3368">
            <w:pPr>
              <w:pStyle w:val="10"/>
              <w:jc w:val="center"/>
              <w:rPr>
                <w:rFonts w:hint="eastAsia" w:eastAsia="宋体"/>
                <w:lang w:val="en-US" w:eastAsia="zh-CN"/>
              </w:rPr>
            </w:pPr>
            <w:r>
              <w:rPr>
                <w:rFonts w:hint="eastAsia" w:eastAsia="宋体"/>
                <w:lang w:val="en-US" w:eastAsia="zh-CN"/>
              </w:rPr>
              <w:t>0</w:t>
            </w:r>
          </w:p>
        </w:tc>
        <w:tc>
          <w:tcPr>
            <w:tcW w:w="1509" w:type="dxa"/>
            <w:vAlign w:val="top"/>
          </w:tcPr>
          <w:p w14:paraId="77BBA86F">
            <w:pPr>
              <w:pStyle w:val="10"/>
              <w:jc w:val="center"/>
              <w:rPr>
                <w:rFonts w:hint="eastAsia" w:eastAsia="宋体"/>
                <w:lang w:val="en-US" w:eastAsia="zh-CN"/>
              </w:rPr>
            </w:pPr>
            <w:r>
              <w:rPr>
                <w:rFonts w:hint="eastAsia" w:eastAsia="宋体"/>
                <w:lang w:val="en-US" w:eastAsia="zh-CN"/>
              </w:rPr>
              <w:t>0</w:t>
            </w:r>
          </w:p>
        </w:tc>
        <w:tc>
          <w:tcPr>
            <w:tcW w:w="1509" w:type="dxa"/>
            <w:vAlign w:val="top"/>
          </w:tcPr>
          <w:p w14:paraId="5A36F2B2">
            <w:pPr>
              <w:pStyle w:val="10"/>
              <w:jc w:val="center"/>
              <w:rPr>
                <w:rFonts w:hint="eastAsia" w:eastAsia="宋体"/>
                <w:lang w:val="en-US" w:eastAsia="zh-CN"/>
              </w:rPr>
            </w:pPr>
            <w:r>
              <w:rPr>
                <w:rFonts w:hint="eastAsia" w:eastAsia="宋体"/>
                <w:lang w:val="en-US" w:eastAsia="zh-CN"/>
              </w:rPr>
              <w:t>0</w:t>
            </w:r>
          </w:p>
        </w:tc>
        <w:tc>
          <w:tcPr>
            <w:tcW w:w="1499" w:type="dxa"/>
            <w:vAlign w:val="top"/>
          </w:tcPr>
          <w:p w14:paraId="57715E83">
            <w:pPr>
              <w:pStyle w:val="10"/>
              <w:jc w:val="center"/>
              <w:rPr>
                <w:rFonts w:hint="eastAsia" w:eastAsia="宋体"/>
                <w:lang w:val="en-US" w:eastAsia="zh-CN"/>
              </w:rPr>
            </w:pPr>
            <w:r>
              <w:rPr>
                <w:rFonts w:hint="eastAsia" w:eastAsia="宋体"/>
                <w:lang w:val="en-US" w:eastAsia="zh-CN"/>
              </w:rPr>
              <w:t>0</w:t>
            </w:r>
          </w:p>
        </w:tc>
        <w:tc>
          <w:tcPr>
            <w:tcW w:w="1509" w:type="dxa"/>
            <w:vAlign w:val="top"/>
          </w:tcPr>
          <w:p w14:paraId="574053C0">
            <w:pPr>
              <w:pStyle w:val="10"/>
              <w:jc w:val="center"/>
              <w:rPr>
                <w:rFonts w:hint="eastAsia" w:eastAsia="宋体"/>
                <w:lang w:val="en-US" w:eastAsia="zh-CN"/>
              </w:rPr>
            </w:pPr>
            <w:r>
              <w:rPr>
                <w:rFonts w:hint="eastAsia" w:eastAsia="宋体"/>
                <w:lang w:val="en-US" w:eastAsia="zh-CN"/>
              </w:rPr>
              <w:t>1</w:t>
            </w:r>
          </w:p>
        </w:tc>
        <w:tc>
          <w:tcPr>
            <w:tcW w:w="1094" w:type="dxa"/>
            <w:vAlign w:val="top"/>
          </w:tcPr>
          <w:p w14:paraId="4E20AD5E">
            <w:pPr>
              <w:pStyle w:val="10"/>
              <w:jc w:val="center"/>
              <w:rPr>
                <w:rFonts w:hint="eastAsia" w:eastAsia="宋体"/>
                <w:lang w:val="en-US" w:eastAsia="zh-CN"/>
              </w:rPr>
            </w:pPr>
            <w:r>
              <w:rPr>
                <w:rFonts w:hint="eastAsia" w:eastAsia="宋体"/>
                <w:lang w:val="en-US" w:eastAsia="zh-CN"/>
              </w:rPr>
              <w:t>0</w:t>
            </w:r>
          </w:p>
        </w:tc>
      </w:tr>
      <w:tr w14:paraId="56959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794" w:type="dxa"/>
            <w:vAlign w:val="top"/>
          </w:tcPr>
          <w:p w14:paraId="320B56C3">
            <w:pPr>
              <w:pStyle w:val="10"/>
            </w:pPr>
          </w:p>
        </w:tc>
        <w:tc>
          <w:tcPr>
            <w:tcW w:w="1809" w:type="dxa"/>
            <w:vAlign w:val="top"/>
          </w:tcPr>
          <w:p w14:paraId="60DCC7F2">
            <w:pPr>
              <w:pStyle w:val="10"/>
            </w:pPr>
          </w:p>
        </w:tc>
        <w:tc>
          <w:tcPr>
            <w:tcW w:w="1509" w:type="dxa"/>
            <w:vAlign w:val="top"/>
          </w:tcPr>
          <w:p w14:paraId="5B4699A1">
            <w:pPr>
              <w:pStyle w:val="10"/>
            </w:pPr>
          </w:p>
        </w:tc>
        <w:tc>
          <w:tcPr>
            <w:tcW w:w="1509" w:type="dxa"/>
            <w:vAlign w:val="top"/>
          </w:tcPr>
          <w:p w14:paraId="0740BA69">
            <w:pPr>
              <w:pStyle w:val="10"/>
            </w:pPr>
          </w:p>
        </w:tc>
        <w:tc>
          <w:tcPr>
            <w:tcW w:w="2048" w:type="dxa"/>
            <w:vAlign w:val="top"/>
          </w:tcPr>
          <w:p w14:paraId="690D6799">
            <w:pPr>
              <w:pStyle w:val="10"/>
            </w:pPr>
          </w:p>
        </w:tc>
        <w:tc>
          <w:tcPr>
            <w:tcW w:w="1509" w:type="dxa"/>
            <w:vAlign w:val="top"/>
          </w:tcPr>
          <w:p w14:paraId="76C49E73">
            <w:pPr>
              <w:pStyle w:val="10"/>
            </w:pPr>
          </w:p>
        </w:tc>
        <w:tc>
          <w:tcPr>
            <w:tcW w:w="1509" w:type="dxa"/>
            <w:vAlign w:val="top"/>
          </w:tcPr>
          <w:p w14:paraId="3B7AE8CE">
            <w:pPr>
              <w:pStyle w:val="10"/>
            </w:pPr>
          </w:p>
        </w:tc>
        <w:tc>
          <w:tcPr>
            <w:tcW w:w="1499" w:type="dxa"/>
            <w:vAlign w:val="top"/>
          </w:tcPr>
          <w:p w14:paraId="1F73C49A">
            <w:pPr>
              <w:pStyle w:val="10"/>
            </w:pPr>
          </w:p>
        </w:tc>
        <w:tc>
          <w:tcPr>
            <w:tcW w:w="1509" w:type="dxa"/>
            <w:vAlign w:val="top"/>
          </w:tcPr>
          <w:p w14:paraId="3CA50630">
            <w:pPr>
              <w:pStyle w:val="10"/>
            </w:pPr>
          </w:p>
        </w:tc>
        <w:tc>
          <w:tcPr>
            <w:tcW w:w="1094" w:type="dxa"/>
            <w:vAlign w:val="top"/>
          </w:tcPr>
          <w:p w14:paraId="526993CD">
            <w:pPr>
              <w:pStyle w:val="10"/>
            </w:pPr>
          </w:p>
        </w:tc>
      </w:tr>
      <w:tr w14:paraId="6B231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94" w:type="dxa"/>
            <w:vAlign w:val="top"/>
          </w:tcPr>
          <w:p w14:paraId="57650668">
            <w:pPr>
              <w:pStyle w:val="10"/>
            </w:pPr>
          </w:p>
        </w:tc>
        <w:tc>
          <w:tcPr>
            <w:tcW w:w="1809" w:type="dxa"/>
            <w:vAlign w:val="top"/>
          </w:tcPr>
          <w:p w14:paraId="1CBACAE6">
            <w:pPr>
              <w:pStyle w:val="10"/>
            </w:pPr>
          </w:p>
        </w:tc>
        <w:tc>
          <w:tcPr>
            <w:tcW w:w="1509" w:type="dxa"/>
            <w:vAlign w:val="top"/>
          </w:tcPr>
          <w:p w14:paraId="5DF4EF8F">
            <w:pPr>
              <w:pStyle w:val="10"/>
            </w:pPr>
          </w:p>
        </w:tc>
        <w:tc>
          <w:tcPr>
            <w:tcW w:w="1509" w:type="dxa"/>
            <w:vAlign w:val="top"/>
          </w:tcPr>
          <w:p w14:paraId="5CAC4559">
            <w:pPr>
              <w:pStyle w:val="10"/>
            </w:pPr>
          </w:p>
        </w:tc>
        <w:tc>
          <w:tcPr>
            <w:tcW w:w="2048" w:type="dxa"/>
            <w:vAlign w:val="top"/>
          </w:tcPr>
          <w:p w14:paraId="6805C31B">
            <w:pPr>
              <w:pStyle w:val="10"/>
            </w:pPr>
          </w:p>
          <w:p w14:paraId="1FDEAB6A">
            <w:pPr>
              <w:pStyle w:val="10"/>
              <w:rPr>
                <w:rFonts w:hint="default" w:eastAsia="宋体"/>
                <w:lang w:val="en-US" w:eastAsia="zh-CN"/>
              </w:rPr>
            </w:pPr>
            <w:r>
              <w:rPr>
                <w:rFonts w:hint="eastAsia" w:eastAsia="宋体"/>
                <w:lang w:val="en-US" w:eastAsia="zh-CN"/>
              </w:rPr>
              <w:t xml:space="preserve">           </w:t>
            </w:r>
          </w:p>
        </w:tc>
        <w:tc>
          <w:tcPr>
            <w:tcW w:w="1509" w:type="dxa"/>
            <w:vAlign w:val="top"/>
          </w:tcPr>
          <w:p w14:paraId="62D63618">
            <w:pPr>
              <w:pStyle w:val="10"/>
            </w:pPr>
          </w:p>
        </w:tc>
        <w:tc>
          <w:tcPr>
            <w:tcW w:w="1509" w:type="dxa"/>
            <w:vAlign w:val="top"/>
          </w:tcPr>
          <w:p w14:paraId="6BBD3867">
            <w:pPr>
              <w:pStyle w:val="10"/>
            </w:pPr>
          </w:p>
        </w:tc>
        <w:tc>
          <w:tcPr>
            <w:tcW w:w="1499" w:type="dxa"/>
            <w:vAlign w:val="top"/>
          </w:tcPr>
          <w:p w14:paraId="6F16D1E4">
            <w:pPr>
              <w:pStyle w:val="10"/>
            </w:pPr>
          </w:p>
        </w:tc>
        <w:tc>
          <w:tcPr>
            <w:tcW w:w="1509" w:type="dxa"/>
            <w:vAlign w:val="top"/>
          </w:tcPr>
          <w:p w14:paraId="0F7547AB">
            <w:pPr>
              <w:pStyle w:val="10"/>
            </w:pPr>
          </w:p>
        </w:tc>
        <w:tc>
          <w:tcPr>
            <w:tcW w:w="1094" w:type="dxa"/>
            <w:vAlign w:val="top"/>
          </w:tcPr>
          <w:p w14:paraId="5010FAD3">
            <w:pPr>
              <w:pStyle w:val="10"/>
            </w:pPr>
          </w:p>
        </w:tc>
      </w:tr>
      <w:tr w14:paraId="6233A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94" w:type="dxa"/>
            <w:vAlign w:val="top"/>
          </w:tcPr>
          <w:p w14:paraId="518A7D6E">
            <w:pPr>
              <w:pStyle w:val="10"/>
            </w:pPr>
          </w:p>
        </w:tc>
        <w:tc>
          <w:tcPr>
            <w:tcW w:w="1809" w:type="dxa"/>
            <w:vAlign w:val="top"/>
          </w:tcPr>
          <w:p w14:paraId="4645FBED">
            <w:pPr>
              <w:pStyle w:val="10"/>
            </w:pPr>
          </w:p>
        </w:tc>
        <w:tc>
          <w:tcPr>
            <w:tcW w:w="1509" w:type="dxa"/>
            <w:vAlign w:val="top"/>
          </w:tcPr>
          <w:p w14:paraId="37258A59">
            <w:pPr>
              <w:pStyle w:val="10"/>
            </w:pPr>
          </w:p>
        </w:tc>
        <w:tc>
          <w:tcPr>
            <w:tcW w:w="1509" w:type="dxa"/>
            <w:vAlign w:val="top"/>
          </w:tcPr>
          <w:p w14:paraId="1893F724">
            <w:pPr>
              <w:pStyle w:val="10"/>
            </w:pPr>
          </w:p>
        </w:tc>
        <w:tc>
          <w:tcPr>
            <w:tcW w:w="2048" w:type="dxa"/>
            <w:vAlign w:val="top"/>
          </w:tcPr>
          <w:p w14:paraId="72EBBCD0">
            <w:pPr>
              <w:pStyle w:val="10"/>
            </w:pPr>
          </w:p>
        </w:tc>
        <w:tc>
          <w:tcPr>
            <w:tcW w:w="1509" w:type="dxa"/>
            <w:vAlign w:val="top"/>
          </w:tcPr>
          <w:p w14:paraId="574996AD">
            <w:pPr>
              <w:pStyle w:val="10"/>
            </w:pPr>
          </w:p>
        </w:tc>
        <w:tc>
          <w:tcPr>
            <w:tcW w:w="1509" w:type="dxa"/>
            <w:vAlign w:val="top"/>
          </w:tcPr>
          <w:p w14:paraId="17C61FBA">
            <w:pPr>
              <w:pStyle w:val="10"/>
            </w:pPr>
          </w:p>
        </w:tc>
        <w:tc>
          <w:tcPr>
            <w:tcW w:w="1499" w:type="dxa"/>
            <w:vAlign w:val="top"/>
          </w:tcPr>
          <w:p w14:paraId="4A3DCB61">
            <w:pPr>
              <w:pStyle w:val="10"/>
            </w:pPr>
          </w:p>
        </w:tc>
        <w:tc>
          <w:tcPr>
            <w:tcW w:w="1509" w:type="dxa"/>
            <w:vAlign w:val="top"/>
          </w:tcPr>
          <w:p w14:paraId="3041FCD8">
            <w:pPr>
              <w:pStyle w:val="10"/>
            </w:pPr>
          </w:p>
        </w:tc>
        <w:tc>
          <w:tcPr>
            <w:tcW w:w="1094" w:type="dxa"/>
            <w:vAlign w:val="top"/>
          </w:tcPr>
          <w:p w14:paraId="5FA8C00C">
            <w:pPr>
              <w:pStyle w:val="10"/>
            </w:pPr>
          </w:p>
        </w:tc>
      </w:tr>
      <w:tr w14:paraId="0B6BE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2603" w:type="dxa"/>
            <w:gridSpan w:val="2"/>
            <w:vAlign w:val="top"/>
          </w:tcPr>
          <w:p w14:paraId="74D40A84">
            <w:pPr>
              <w:spacing w:before="274" w:line="220" w:lineRule="auto"/>
              <w:ind w:left="495"/>
              <w:rPr>
                <w:rFonts w:ascii="宋体" w:hAnsi="宋体" w:eastAsia="宋体" w:cs="宋体"/>
                <w:sz w:val="32"/>
                <w:szCs w:val="32"/>
              </w:rPr>
            </w:pPr>
            <w:r>
              <w:rPr>
                <w:rFonts w:ascii="宋体" w:hAnsi="宋体" w:eastAsia="宋体" w:cs="宋体"/>
                <w:spacing w:val="14"/>
                <w:sz w:val="32"/>
                <w:szCs w:val="32"/>
              </w:rPr>
              <w:t>总计(项)</w:t>
            </w:r>
          </w:p>
        </w:tc>
        <w:tc>
          <w:tcPr>
            <w:tcW w:w="1509" w:type="dxa"/>
            <w:vAlign w:val="top"/>
          </w:tcPr>
          <w:p w14:paraId="2A771677">
            <w:pPr>
              <w:pStyle w:val="10"/>
              <w:jc w:val="center"/>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3</w:t>
            </w:r>
          </w:p>
        </w:tc>
        <w:tc>
          <w:tcPr>
            <w:tcW w:w="1509" w:type="dxa"/>
            <w:vAlign w:val="top"/>
          </w:tcPr>
          <w:p w14:paraId="2A7237C2">
            <w:pPr>
              <w:pStyle w:val="10"/>
              <w:jc w:val="center"/>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0</w:t>
            </w:r>
          </w:p>
        </w:tc>
        <w:tc>
          <w:tcPr>
            <w:tcW w:w="2048" w:type="dxa"/>
            <w:vAlign w:val="top"/>
          </w:tcPr>
          <w:p w14:paraId="403A563F">
            <w:pPr>
              <w:pStyle w:val="10"/>
              <w:jc w:val="center"/>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0</w:t>
            </w:r>
          </w:p>
        </w:tc>
        <w:tc>
          <w:tcPr>
            <w:tcW w:w="1509" w:type="dxa"/>
            <w:vAlign w:val="top"/>
          </w:tcPr>
          <w:p w14:paraId="07E86064">
            <w:pPr>
              <w:pStyle w:val="10"/>
              <w:jc w:val="center"/>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0</w:t>
            </w:r>
          </w:p>
        </w:tc>
        <w:tc>
          <w:tcPr>
            <w:tcW w:w="1509" w:type="dxa"/>
            <w:vAlign w:val="top"/>
          </w:tcPr>
          <w:p w14:paraId="014DC80E">
            <w:pPr>
              <w:pStyle w:val="10"/>
              <w:jc w:val="center"/>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0</w:t>
            </w:r>
          </w:p>
        </w:tc>
        <w:tc>
          <w:tcPr>
            <w:tcW w:w="1499" w:type="dxa"/>
            <w:vAlign w:val="top"/>
          </w:tcPr>
          <w:p w14:paraId="02F7D37C">
            <w:pPr>
              <w:pStyle w:val="10"/>
              <w:jc w:val="center"/>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0</w:t>
            </w:r>
          </w:p>
        </w:tc>
        <w:tc>
          <w:tcPr>
            <w:tcW w:w="1509" w:type="dxa"/>
            <w:vAlign w:val="top"/>
          </w:tcPr>
          <w:p w14:paraId="0646878E">
            <w:pPr>
              <w:pStyle w:val="10"/>
              <w:jc w:val="center"/>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1</w:t>
            </w:r>
          </w:p>
        </w:tc>
        <w:tc>
          <w:tcPr>
            <w:tcW w:w="1094" w:type="dxa"/>
            <w:vAlign w:val="top"/>
          </w:tcPr>
          <w:p w14:paraId="6980AD92">
            <w:pPr>
              <w:pStyle w:val="10"/>
              <w:jc w:val="center"/>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0</w:t>
            </w:r>
          </w:p>
        </w:tc>
      </w:tr>
    </w:tbl>
    <w:p w14:paraId="66F063B1">
      <w:pPr>
        <w:spacing w:line="14" w:lineRule="auto"/>
        <w:rPr>
          <w:rFonts w:ascii="Arial"/>
          <w:sz w:val="2"/>
        </w:rPr>
      </w:pPr>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Microsoft Sans Serif"/>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方正舒体">
    <w:panose1 w:val="02010601030101010101"/>
    <w:charset w:val="86"/>
    <w:family w:val="auto"/>
    <w:pitch w:val="default"/>
    <w:sig w:usb0="00000003" w:usb1="080E0000" w:usb2="00000000" w:usb3="00000000" w:csb0="00040000" w:csb1="00000000"/>
  </w:font>
  <w:font w:name="Wingdings 3">
    <w:panose1 w:val="050401020108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33F3D">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2U2ZWY3MjJlMjAzNDBhNDQzYzBjMzRjMTgyOWJiYmQifQ=="/>
  </w:docVars>
  <w:rsids>
    <w:rsidRoot w:val="00000000"/>
    <w:rsid w:val="01A55173"/>
    <w:rsid w:val="0D1E7ABC"/>
    <w:rsid w:val="0EAD2BF9"/>
    <w:rsid w:val="106D374C"/>
    <w:rsid w:val="12152F8F"/>
    <w:rsid w:val="19D90D46"/>
    <w:rsid w:val="1B5337B3"/>
    <w:rsid w:val="1E5C08B7"/>
    <w:rsid w:val="1FC813AC"/>
    <w:rsid w:val="202076CF"/>
    <w:rsid w:val="25563ACA"/>
    <w:rsid w:val="259A1FA3"/>
    <w:rsid w:val="25A91F14"/>
    <w:rsid w:val="30F74D2A"/>
    <w:rsid w:val="31DB6D80"/>
    <w:rsid w:val="327C0F63"/>
    <w:rsid w:val="32F67202"/>
    <w:rsid w:val="36DA64B2"/>
    <w:rsid w:val="40572841"/>
    <w:rsid w:val="41870441"/>
    <w:rsid w:val="43351360"/>
    <w:rsid w:val="465670F7"/>
    <w:rsid w:val="46C93056"/>
    <w:rsid w:val="48CA65BD"/>
    <w:rsid w:val="51760BB6"/>
    <w:rsid w:val="553B7A8F"/>
    <w:rsid w:val="5AA72269"/>
    <w:rsid w:val="5C9522CF"/>
    <w:rsid w:val="674F5770"/>
    <w:rsid w:val="78D93194"/>
    <w:rsid w:val="7E302786"/>
    <w:rsid w:val="7F961D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1449</Words>
  <Characters>1475</Characters>
  <TotalTime>0</TotalTime>
  <ScaleCrop>false</ScaleCrop>
  <LinksUpToDate>false</LinksUpToDate>
  <CharactersWithSpaces>1591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2024-05-22T10:50:00Z</dcterms:created>
  <dc:creator>admin</dc:creator>
  <cp:lastModifiedBy>Administrator</cp:lastModifiedBy>
  <cp:lastPrinted>2024-07-22T07:31:00Z</cp:lastPrinted>
  <dcterms:modified xsi:type="dcterms:W3CDTF">2024-08-26T08:39:56Z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2052-12.1.0.17827</vt:lpwstr>
  </property>
  <property fmtid="{D5CDD505-2E9C-101B-9397-08002B2CF9AE}" pid="6" name="ICV">
    <vt:lpwstr>93CD7C0353014BD6985AAB66D75D8A8C_13</vt:lpwstr>
  </property>
</Properties>
</file>