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CellSpacing w:w="0" w:type="dxa"/>
        <w:tblLayout w:type="fixed"/>
        <w:tblCellMar>
          <w:top w:w="0" w:type="dxa"/>
          <w:left w:w="0" w:type="dxa"/>
          <w:bottom w:w="0" w:type="dxa"/>
          <w:right w:w="0" w:type="dxa"/>
        </w:tblCellMar>
      </w:tblPr>
      <w:tblGrid>
        <w:gridCol w:w="13500"/>
      </w:tblGrid>
      <w:tr w14:paraId="63518252">
        <w:tblPrEx>
          <w:tblCellMar>
            <w:top w:w="0" w:type="dxa"/>
            <w:left w:w="0" w:type="dxa"/>
            <w:bottom w:w="0" w:type="dxa"/>
            <w:right w:w="0" w:type="dxa"/>
          </w:tblCellMar>
        </w:tblPrEx>
        <w:trPr>
          <w:trHeight w:val="1095" w:hRule="atLeast"/>
          <w:tblCellSpacing w:w="0" w:type="dxa"/>
          <w:jc w:val="center"/>
        </w:trPr>
        <w:tc>
          <w:tcPr>
            <w:tcW w:w="13500" w:type="dxa"/>
            <w:vAlign w:val="center"/>
          </w:tcPr>
          <w:p w14:paraId="1B54199F">
            <w:pPr>
              <w:widowControl/>
              <w:jc w:val="center"/>
              <w:rPr>
                <w:rFonts w:hint="eastAsia" w:ascii="宋体" w:hAnsi="宋体" w:cs="宋体"/>
                <w:b/>
                <w:color w:val="000000"/>
                <w:kern w:val="0"/>
                <w:sz w:val="44"/>
                <w:szCs w:val="44"/>
              </w:rPr>
            </w:pPr>
            <w:r>
              <w:rPr>
                <w:rFonts w:hint="eastAsia" w:ascii="宋体" w:hAnsi="宋体" w:cs="宋体"/>
                <w:b/>
                <w:color w:val="000000"/>
                <w:kern w:val="0"/>
                <w:sz w:val="44"/>
                <w:szCs w:val="44"/>
              </w:rPr>
              <w:t>高平市建成区居民自建房屋管理实施细则</w:t>
            </w:r>
          </w:p>
          <w:p w14:paraId="7F0ED21B">
            <w:pPr>
              <w:widowControl/>
              <w:jc w:val="center"/>
              <w:rPr>
                <w:rFonts w:hint="eastAsia" w:ascii="宋体" w:hAnsi="宋体" w:eastAsia="宋体" w:cs="宋体"/>
                <w:b/>
                <w:color w:val="000000"/>
                <w:kern w:val="0"/>
                <w:sz w:val="44"/>
                <w:szCs w:val="44"/>
                <w:lang w:eastAsia="zh-CN"/>
              </w:rPr>
            </w:pPr>
            <w:r>
              <w:rPr>
                <w:rFonts w:hint="eastAsia" w:ascii="宋体" w:hAnsi="宋体" w:cs="宋体"/>
                <w:b/>
                <w:color w:val="000000"/>
                <w:kern w:val="0"/>
                <w:sz w:val="44"/>
                <w:szCs w:val="44"/>
                <w:lang w:eastAsia="zh-CN"/>
              </w:rPr>
              <w:t>（</w:t>
            </w:r>
            <w:r>
              <w:rPr>
                <w:rFonts w:hint="eastAsia" w:ascii="宋体" w:hAnsi="宋体" w:cs="宋体"/>
                <w:b/>
                <w:color w:val="000000"/>
                <w:kern w:val="0"/>
                <w:sz w:val="44"/>
                <w:szCs w:val="44"/>
                <w:lang w:val="en-US" w:eastAsia="zh-CN"/>
              </w:rPr>
              <w:t>征求意见稿</w:t>
            </w:r>
            <w:r>
              <w:rPr>
                <w:rFonts w:hint="eastAsia" w:ascii="宋体" w:hAnsi="宋体" w:cs="宋体"/>
                <w:b/>
                <w:color w:val="000000"/>
                <w:kern w:val="0"/>
                <w:sz w:val="44"/>
                <w:szCs w:val="44"/>
                <w:lang w:eastAsia="zh-CN"/>
              </w:rPr>
              <w:t>）</w:t>
            </w:r>
          </w:p>
          <w:p w14:paraId="4AFFC4B6">
            <w:pPr>
              <w:widowControl/>
              <w:jc w:val="center"/>
              <w:rPr>
                <w:rFonts w:hint="eastAsia" w:ascii="宋体" w:hAnsi="宋体" w:eastAsia="宋体" w:cs="宋体"/>
                <w:b w:val="0"/>
                <w:bCs/>
                <w:color w:val="000000"/>
                <w:kern w:val="0"/>
                <w:sz w:val="32"/>
                <w:szCs w:val="32"/>
                <w:lang w:eastAsia="zh-CN"/>
              </w:rPr>
            </w:pPr>
          </w:p>
          <w:p w14:paraId="7FC88EA0">
            <w:pPr>
              <w:widowControl/>
              <w:jc w:val="center"/>
              <w:rPr>
                <w:rFonts w:ascii="宋体" w:hAnsi="宋体" w:cs="宋体"/>
                <w:b/>
                <w:color w:val="000000"/>
                <w:kern w:val="0"/>
                <w:sz w:val="48"/>
                <w:szCs w:val="48"/>
              </w:rPr>
            </w:pPr>
          </w:p>
        </w:tc>
      </w:tr>
      <w:tr w14:paraId="123E2B0A">
        <w:tblPrEx>
          <w:tblCellMar>
            <w:top w:w="0" w:type="dxa"/>
            <w:left w:w="0" w:type="dxa"/>
            <w:bottom w:w="0" w:type="dxa"/>
            <w:right w:w="0" w:type="dxa"/>
          </w:tblCellMar>
        </w:tblPrEx>
        <w:trPr>
          <w:tblCellSpacing w:w="0" w:type="dxa"/>
          <w:jc w:val="center"/>
        </w:trPr>
        <w:tc>
          <w:tcPr>
            <w:tcW w:w="13500" w:type="dxa"/>
            <w:vAlign w:val="center"/>
          </w:tcPr>
          <w:p w14:paraId="22D5B826">
            <w:pPr>
              <w:widowControl/>
              <w:jc w:val="center"/>
              <w:rPr>
                <w:rFonts w:ascii="宋体" w:hAnsi="宋体" w:cs="宋体"/>
                <w:kern w:val="0"/>
                <w:sz w:val="14"/>
                <w:szCs w:val="14"/>
              </w:rPr>
            </w:pPr>
          </w:p>
        </w:tc>
      </w:tr>
    </w:tbl>
    <w:p w14:paraId="27E68D4F">
      <w:pPr>
        <w:widowControl/>
        <w:shd w:val="clear" w:color="auto" w:fill="FFFFFF"/>
        <w:spacing w:line="415" w:lineRule="atLeast"/>
        <w:jc w:val="left"/>
        <w:rPr>
          <w:rFonts w:ascii="宋体" w:hAnsi="宋体" w:cs="宋体"/>
          <w:vanish/>
          <w:color w:val="333333"/>
          <w:kern w:val="0"/>
          <w:sz w:val="16"/>
          <w:szCs w:val="16"/>
        </w:rPr>
      </w:pPr>
    </w:p>
    <w:tbl>
      <w:tblPr>
        <w:tblStyle w:val="5"/>
        <w:tblW w:w="0" w:type="auto"/>
        <w:jc w:val="center"/>
        <w:tblCellSpacing w:w="0" w:type="dxa"/>
        <w:tblLayout w:type="fixed"/>
        <w:tblCellMar>
          <w:top w:w="0" w:type="dxa"/>
          <w:left w:w="0" w:type="dxa"/>
          <w:bottom w:w="0" w:type="dxa"/>
          <w:right w:w="0" w:type="dxa"/>
        </w:tblCellMar>
      </w:tblPr>
      <w:tblGrid>
        <w:gridCol w:w="13500"/>
      </w:tblGrid>
      <w:tr w14:paraId="3EE63106">
        <w:tblPrEx>
          <w:tblCellMar>
            <w:top w:w="0" w:type="dxa"/>
            <w:left w:w="0" w:type="dxa"/>
            <w:bottom w:w="0" w:type="dxa"/>
            <w:right w:w="0" w:type="dxa"/>
          </w:tblCellMar>
        </w:tblPrEx>
        <w:trPr>
          <w:tblCellSpacing w:w="0" w:type="dxa"/>
          <w:jc w:val="center"/>
        </w:trPr>
        <w:tc>
          <w:tcPr>
            <w:tcW w:w="13500" w:type="dxa"/>
            <w:tcBorders>
              <w:bottom w:val="single" w:color="EBEBEB" w:sz="4" w:space="0"/>
            </w:tcBorders>
            <w:vAlign w:val="center"/>
          </w:tcPr>
          <w:p w14:paraId="329BFC0F">
            <w:pPr>
              <w:widowControl/>
              <w:spacing w:line="576" w:lineRule="atLeast"/>
              <w:jc w:val="center"/>
              <w:rPr>
                <w:rFonts w:ascii="宋体" w:hAnsi="宋体" w:cs="宋体"/>
                <w:color w:val="727272"/>
                <w:kern w:val="0"/>
                <w:sz w:val="14"/>
                <w:szCs w:val="14"/>
              </w:rPr>
            </w:pPr>
            <w:bookmarkStart w:id="0" w:name="_GoBack"/>
            <w:bookmarkEnd w:id="0"/>
          </w:p>
        </w:tc>
      </w:tr>
    </w:tbl>
    <w:p w14:paraId="2F722BEB">
      <w:pPr>
        <w:widowControl/>
        <w:shd w:val="clear" w:color="auto" w:fill="FFFFFF"/>
        <w:spacing w:line="449" w:lineRule="atLeast"/>
        <w:jc w:val="center"/>
        <w:rPr>
          <w:rFonts w:ascii="宋体" w:hAnsi="宋体" w:cs="宋体"/>
          <w:color w:val="0D0D0D"/>
          <w:kern w:val="0"/>
          <w:sz w:val="32"/>
          <w:szCs w:val="32"/>
        </w:rPr>
      </w:pPr>
    </w:p>
    <w:p w14:paraId="6944FC06">
      <w:pPr>
        <w:widowControl/>
        <w:shd w:val="clear" w:color="auto" w:fill="FFFFFF"/>
        <w:spacing w:line="449" w:lineRule="atLeast"/>
        <w:jc w:val="center"/>
        <w:rPr>
          <w:rFonts w:ascii="宋体" w:hAnsi="宋体" w:cs="宋体"/>
          <w:color w:val="0D0D0D"/>
          <w:kern w:val="0"/>
          <w:sz w:val="32"/>
          <w:szCs w:val="32"/>
        </w:rPr>
      </w:pPr>
      <w:r>
        <w:rPr>
          <w:rFonts w:hint="eastAsia" w:ascii="宋体" w:hAnsi="宋体" w:cs="宋体"/>
          <w:color w:val="0D0D0D"/>
          <w:kern w:val="0"/>
          <w:sz w:val="32"/>
          <w:szCs w:val="32"/>
        </w:rPr>
        <w:t>目    录</w:t>
      </w:r>
    </w:p>
    <w:p w14:paraId="29678183">
      <w:pPr>
        <w:widowControl/>
        <w:shd w:val="clear" w:color="auto" w:fill="FFFFFF"/>
        <w:spacing w:line="449" w:lineRule="atLeast"/>
        <w:jc w:val="left"/>
        <w:rPr>
          <w:rFonts w:ascii="宋体" w:hAnsi="宋体" w:cs="宋体"/>
          <w:color w:val="0D0D0D"/>
          <w:kern w:val="0"/>
          <w:sz w:val="32"/>
          <w:szCs w:val="32"/>
          <w:highlight w:val="none"/>
        </w:rPr>
      </w:pPr>
      <w:r>
        <w:rPr>
          <w:rFonts w:hint="eastAsia" w:ascii="宋体" w:hAnsi="宋体" w:cs="宋体"/>
          <w:color w:val="0D0D0D"/>
          <w:kern w:val="0"/>
          <w:sz w:val="32"/>
          <w:szCs w:val="32"/>
          <w:highlight w:val="none"/>
        </w:rPr>
        <w:t> </w:t>
      </w:r>
    </w:p>
    <w:p w14:paraId="30AF020E">
      <w:pPr>
        <w:widowControl/>
        <w:shd w:val="clear" w:color="auto" w:fill="FFFFFF"/>
        <w:spacing w:line="541" w:lineRule="atLeast"/>
        <w:ind w:firstLine="495"/>
        <w:jc w:val="left"/>
        <w:rPr>
          <w:rFonts w:ascii="宋体" w:hAnsi="宋体" w:cs="宋体"/>
          <w:color w:val="0D0D0D"/>
          <w:kern w:val="0"/>
          <w:sz w:val="32"/>
          <w:szCs w:val="32"/>
          <w:highlight w:val="none"/>
        </w:rPr>
      </w:pPr>
      <w:r>
        <w:rPr>
          <w:rFonts w:hint="eastAsia" w:ascii="宋体" w:hAnsi="宋体" w:cs="宋体"/>
          <w:color w:val="0D0D0D"/>
          <w:kern w:val="0"/>
          <w:sz w:val="32"/>
          <w:szCs w:val="32"/>
          <w:highlight w:val="none"/>
        </w:rPr>
        <w:t>第一章  总  则</w:t>
      </w:r>
    </w:p>
    <w:p w14:paraId="16BBF846">
      <w:pPr>
        <w:widowControl/>
        <w:shd w:val="clear" w:color="auto" w:fill="FFFFFF"/>
        <w:spacing w:line="541" w:lineRule="atLeast"/>
        <w:ind w:firstLine="495"/>
        <w:jc w:val="left"/>
        <w:rPr>
          <w:rFonts w:hint="eastAsia" w:ascii="宋体" w:hAnsi="宋体" w:eastAsia="宋体" w:cs="宋体"/>
          <w:color w:val="0D0D0D"/>
          <w:kern w:val="0"/>
          <w:sz w:val="32"/>
          <w:szCs w:val="32"/>
          <w:highlight w:val="none"/>
          <w:lang w:eastAsia="zh-CN"/>
        </w:rPr>
      </w:pPr>
      <w:r>
        <w:rPr>
          <w:rFonts w:hint="eastAsia" w:ascii="宋体" w:hAnsi="宋体" w:cs="宋体"/>
          <w:color w:val="0D0D0D"/>
          <w:kern w:val="0"/>
          <w:sz w:val="32"/>
          <w:szCs w:val="32"/>
          <w:highlight w:val="none"/>
        </w:rPr>
        <w:t>第二章  申请和</w:t>
      </w:r>
      <w:r>
        <w:rPr>
          <w:rFonts w:hint="eastAsia" w:ascii="宋体" w:hAnsi="宋体" w:cs="宋体"/>
          <w:color w:val="0D0D0D"/>
          <w:kern w:val="0"/>
          <w:sz w:val="32"/>
          <w:szCs w:val="32"/>
          <w:highlight w:val="none"/>
          <w:lang w:val="en-US" w:eastAsia="zh-CN"/>
        </w:rPr>
        <w:t>备案</w:t>
      </w:r>
    </w:p>
    <w:p w14:paraId="338BA872">
      <w:pPr>
        <w:widowControl/>
        <w:shd w:val="clear" w:color="auto" w:fill="FFFFFF"/>
        <w:spacing w:line="541" w:lineRule="atLeast"/>
        <w:ind w:firstLine="495"/>
        <w:jc w:val="left"/>
        <w:rPr>
          <w:rFonts w:ascii="宋体" w:hAnsi="宋体" w:cs="宋体"/>
          <w:color w:val="0D0D0D"/>
          <w:kern w:val="0"/>
          <w:sz w:val="32"/>
          <w:szCs w:val="32"/>
          <w:highlight w:val="none"/>
        </w:rPr>
      </w:pPr>
      <w:r>
        <w:rPr>
          <w:rFonts w:hint="eastAsia" w:ascii="宋体" w:hAnsi="宋体" w:cs="宋体"/>
          <w:color w:val="0D0D0D"/>
          <w:kern w:val="0"/>
          <w:sz w:val="32"/>
          <w:szCs w:val="32"/>
          <w:highlight w:val="none"/>
        </w:rPr>
        <w:t>第三章  设计和施工</w:t>
      </w:r>
    </w:p>
    <w:p w14:paraId="20500DD2">
      <w:pPr>
        <w:widowControl/>
        <w:shd w:val="clear" w:color="auto" w:fill="FFFFFF"/>
        <w:spacing w:line="541" w:lineRule="atLeast"/>
        <w:ind w:firstLine="495"/>
        <w:jc w:val="left"/>
        <w:rPr>
          <w:rFonts w:hint="default" w:ascii="宋体" w:hAnsi="宋体" w:eastAsia="宋体" w:cs="宋体"/>
          <w:color w:val="0D0D0D"/>
          <w:kern w:val="0"/>
          <w:sz w:val="32"/>
          <w:szCs w:val="32"/>
          <w:highlight w:val="none"/>
          <w:lang w:val="en-US" w:eastAsia="zh-CN"/>
        </w:rPr>
      </w:pPr>
      <w:r>
        <w:rPr>
          <w:rFonts w:hint="eastAsia" w:ascii="宋体" w:hAnsi="宋体" w:cs="宋体"/>
          <w:color w:val="0D0D0D"/>
          <w:kern w:val="0"/>
          <w:sz w:val="32"/>
          <w:szCs w:val="32"/>
          <w:highlight w:val="none"/>
        </w:rPr>
        <w:t>第四章  </w:t>
      </w:r>
      <w:r>
        <w:rPr>
          <w:rFonts w:hint="eastAsia" w:ascii="宋体" w:hAnsi="宋体" w:cs="宋体"/>
          <w:color w:val="0D0D0D"/>
          <w:kern w:val="0"/>
          <w:sz w:val="32"/>
          <w:szCs w:val="32"/>
          <w:highlight w:val="none"/>
          <w:lang w:val="en-US" w:eastAsia="zh-CN"/>
        </w:rPr>
        <w:t>监督管理</w:t>
      </w:r>
    </w:p>
    <w:p w14:paraId="1F1E778E">
      <w:pPr>
        <w:widowControl/>
        <w:shd w:val="clear" w:color="auto" w:fill="FFFFFF"/>
        <w:spacing w:line="541" w:lineRule="atLeast"/>
        <w:ind w:firstLine="495"/>
        <w:jc w:val="left"/>
        <w:rPr>
          <w:rFonts w:ascii="宋体" w:hAnsi="宋体" w:cs="宋体"/>
          <w:color w:val="0D0D0D"/>
          <w:kern w:val="0"/>
          <w:sz w:val="32"/>
          <w:szCs w:val="32"/>
          <w:highlight w:val="none"/>
        </w:rPr>
      </w:pPr>
      <w:r>
        <w:rPr>
          <w:rFonts w:hint="eastAsia" w:ascii="宋体" w:hAnsi="宋体" w:cs="宋体"/>
          <w:color w:val="0D0D0D"/>
          <w:kern w:val="0"/>
          <w:sz w:val="32"/>
          <w:szCs w:val="32"/>
          <w:highlight w:val="none"/>
        </w:rPr>
        <w:t>第五章  法律责任</w:t>
      </w:r>
    </w:p>
    <w:p w14:paraId="7A2B9D1B">
      <w:pPr>
        <w:widowControl/>
        <w:shd w:val="clear" w:color="auto" w:fill="FFFFFF"/>
        <w:spacing w:line="541" w:lineRule="atLeast"/>
        <w:ind w:firstLine="495"/>
        <w:jc w:val="left"/>
        <w:rPr>
          <w:rFonts w:hint="eastAsia" w:ascii="宋体" w:hAnsi="宋体" w:cs="宋体"/>
          <w:color w:val="0D0D0D"/>
          <w:kern w:val="0"/>
          <w:sz w:val="32"/>
          <w:szCs w:val="32"/>
          <w:highlight w:val="none"/>
        </w:rPr>
      </w:pPr>
      <w:r>
        <w:rPr>
          <w:rFonts w:hint="eastAsia" w:ascii="宋体" w:hAnsi="宋体" w:cs="宋体"/>
          <w:color w:val="0D0D0D"/>
          <w:kern w:val="0"/>
          <w:sz w:val="32"/>
          <w:szCs w:val="32"/>
          <w:highlight w:val="none"/>
        </w:rPr>
        <w:t>第六章  附</w:t>
      </w:r>
      <w:r>
        <w:rPr>
          <w:rFonts w:hint="eastAsia" w:ascii="宋体" w:hAnsi="宋体" w:cs="宋体"/>
          <w:color w:val="0D0D0D"/>
          <w:kern w:val="0"/>
          <w:sz w:val="32"/>
          <w:szCs w:val="32"/>
          <w:highlight w:val="none"/>
          <w:lang w:val="en-US" w:eastAsia="zh-CN"/>
        </w:rPr>
        <w:t xml:space="preserve">  </w:t>
      </w:r>
      <w:r>
        <w:rPr>
          <w:rFonts w:hint="eastAsia" w:ascii="宋体" w:hAnsi="宋体" w:cs="宋体"/>
          <w:color w:val="0D0D0D"/>
          <w:kern w:val="0"/>
          <w:sz w:val="32"/>
          <w:szCs w:val="32"/>
          <w:highlight w:val="none"/>
        </w:rPr>
        <w:t>则</w:t>
      </w:r>
    </w:p>
    <w:p w14:paraId="26A7630C">
      <w:pPr>
        <w:widowControl/>
        <w:shd w:val="clear" w:color="auto" w:fill="FFFFFF"/>
        <w:spacing w:line="541" w:lineRule="atLeast"/>
        <w:ind w:firstLine="495"/>
        <w:jc w:val="left"/>
        <w:rPr>
          <w:rFonts w:ascii="宋体" w:hAnsi="宋体" w:cs="宋体"/>
          <w:color w:val="0D0D0D"/>
          <w:kern w:val="0"/>
          <w:sz w:val="32"/>
          <w:szCs w:val="32"/>
        </w:rPr>
      </w:pPr>
    </w:p>
    <w:p w14:paraId="5A37A462">
      <w:pPr>
        <w:widowControl/>
        <w:shd w:val="clear" w:color="auto" w:fill="FFFFFF"/>
        <w:spacing w:line="541" w:lineRule="atLeast"/>
        <w:ind w:firstLine="495"/>
        <w:jc w:val="left"/>
        <w:rPr>
          <w:rFonts w:ascii="宋体" w:hAnsi="宋体" w:cs="宋体"/>
          <w:color w:val="0D0D0D"/>
          <w:kern w:val="0"/>
          <w:sz w:val="32"/>
          <w:szCs w:val="32"/>
        </w:rPr>
      </w:pPr>
    </w:p>
    <w:p w14:paraId="36255047">
      <w:pPr>
        <w:widowControl/>
        <w:shd w:val="clear" w:color="auto" w:fill="FFFFFF"/>
        <w:spacing w:line="541" w:lineRule="atLeast"/>
        <w:ind w:firstLine="495"/>
        <w:jc w:val="left"/>
        <w:rPr>
          <w:rFonts w:ascii="宋体" w:hAnsi="宋体" w:cs="宋体"/>
          <w:color w:val="0D0D0D"/>
          <w:kern w:val="0"/>
          <w:sz w:val="32"/>
          <w:szCs w:val="32"/>
        </w:rPr>
      </w:pPr>
    </w:p>
    <w:p w14:paraId="21AD739E">
      <w:pPr>
        <w:widowControl/>
        <w:shd w:val="clear" w:color="auto" w:fill="FFFFFF"/>
        <w:spacing w:line="541" w:lineRule="atLeast"/>
        <w:ind w:firstLine="495"/>
        <w:jc w:val="left"/>
        <w:rPr>
          <w:rFonts w:ascii="宋体" w:hAnsi="宋体" w:cs="宋体"/>
          <w:color w:val="0D0D0D"/>
          <w:kern w:val="0"/>
          <w:sz w:val="32"/>
          <w:szCs w:val="32"/>
        </w:rPr>
      </w:pPr>
    </w:p>
    <w:p w14:paraId="4BA637D2">
      <w:pPr>
        <w:widowControl/>
        <w:shd w:val="clear" w:color="auto" w:fill="FFFFFF"/>
        <w:spacing w:line="541" w:lineRule="atLeast"/>
        <w:ind w:firstLine="495"/>
        <w:jc w:val="left"/>
        <w:rPr>
          <w:rFonts w:ascii="宋体" w:hAnsi="宋体" w:cs="宋体"/>
          <w:color w:val="0D0D0D"/>
          <w:kern w:val="0"/>
          <w:sz w:val="32"/>
          <w:szCs w:val="32"/>
        </w:rPr>
      </w:pPr>
    </w:p>
    <w:p w14:paraId="102F484D">
      <w:pPr>
        <w:widowControl/>
        <w:shd w:val="clear" w:color="auto" w:fill="FFFFFF"/>
        <w:spacing w:line="541" w:lineRule="atLeast"/>
        <w:ind w:firstLine="495"/>
        <w:jc w:val="left"/>
        <w:rPr>
          <w:rFonts w:ascii="宋体" w:hAnsi="宋体" w:cs="宋体"/>
          <w:color w:val="0D0D0D"/>
          <w:kern w:val="0"/>
          <w:sz w:val="32"/>
          <w:szCs w:val="32"/>
        </w:rPr>
      </w:pPr>
    </w:p>
    <w:p w14:paraId="28F47A4B">
      <w:pPr>
        <w:widowControl/>
        <w:shd w:val="clear" w:color="auto" w:fill="FFFFFF"/>
        <w:spacing w:line="449" w:lineRule="atLeast"/>
        <w:jc w:val="center"/>
        <w:rPr>
          <w:rFonts w:ascii="黑体" w:hAnsi="黑体" w:eastAsia="黑体" w:cs="宋体"/>
          <w:color w:val="0D0D0D"/>
          <w:kern w:val="0"/>
          <w:sz w:val="32"/>
          <w:szCs w:val="32"/>
        </w:rPr>
        <w:sectPr>
          <w:pgSz w:w="11906" w:h="16838"/>
          <w:pgMar w:top="1440" w:right="1800" w:bottom="1440" w:left="1800" w:header="851" w:footer="992" w:gutter="0"/>
          <w:cols w:space="425" w:num="1"/>
          <w:docGrid w:type="lines" w:linePitch="312" w:charSpace="0"/>
        </w:sectPr>
      </w:pPr>
    </w:p>
    <w:p w14:paraId="620894EF">
      <w:pPr>
        <w:widowControl/>
        <w:shd w:val="clear" w:color="auto" w:fill="FFFFFF"/>
        <w:spacing w:line="449" w:lineRule="atLeast"/>
        <w:jc w:val="center"/>
        <w:rPr>
          <w:rFonts w:ascii="黑体" w:hAnsi="黑体" w:eastAsia="黑体" w:cs="宋体"/>
          <w:color w:val="0D0D0D"/>
          <w:kern w:val="0"/>
          <w:sz w:val="32"/>
          <w:szCs w:val="32"/>
        </w:rPr>
      </w:pPr>
      <w:r>
        <w:rPr>
          <w:rFonts w:hint="eastAsia" w:ascii="黑体" w:hAnsi="黑体" w:eastAsia="黑体" w:cs="宋体"/>
          <w:color w:val="0D0D0D"/>
          <w:kern w:val="0"/>
          <w:sz w:val="32"/>
          <w:szCs w:val="32"/>
        </w:rPr>
        <w:t>第一章  总  则</w:t>
      </w:r>
    </w:p>
    <w:p w14:paraId="61FED029">
      <w:pPr>
        <w:widowControl/>
        <w:shd w:val="clear" w:color="auto" w:fill="FFFFFF"/>
        <w:spacing w:line="500" w:lineRule="exact"/>
        <w:jc w:val="left"/>
        <w:rPr>
          <w:rFonts w:ascii="华文仿宋" w:hAnsi="华文仿宋" w:eastAsia="华文仿宋" w:cs="宋体"/>
          <w:color w:val="0D0D0D"/>
          <w:kern w:val="0"/>
          <w:sz w:val="32"/>
          <w:szCs w:val="32"/>
        </w:rPr>
      </w:pPr>
    </w:p>
    <w:p w14:paraId="7ADD992A">
      <w:pPr>
        <w:pStyle w:val="4"/>
        <w:spacing w:line="32" w:lineRule="atLeast"/>
        <w:ind w:firstLine="643" w:firstLineChars="200"/>
        <w:jc w:val="both"/>
        <w:rPr>
          <w:rFonts w:ascii="华文仿宋" w:hAnsi="华文仿宋" w:eastAsia="华文仿宋"/>
          <w:sz w:val="32"/>
          <w:szCs w:val="32"/>
        </w:rPr>
      </w:pPr>
      <w:r>
        <w:rPr>
          <w:rFonts w:hint="eastAsia" w:ascii="华文仿宋" w:hAnsi="华文仿宋" w:eastAsia="华文仿宋"/>
          <w:b/>
          <w:bCs/>
          <w:color w:val="0D0D0D"/>
          <w:sz w:val="32"/>
          <w:szCs w:val="32"/>
        </w:rPr>
        <w:t>第一条</w:t>
      </w:r>
      <w:r>
        <w:rPr>
          <w:rFonts w:hint="eastAsia" w:ascii="华文仿宋" w:hAnsi="华文仿宋" w:eastAsia="华文仿宋"/>
          <w:color w:val="0D0D0D"/>
          <w:sz w:val="32"/>
          <w:szCs w:val="32"/>
        </w:rPr>
        <w:t> </w:t>
      </w:r>
      <w:r>
        <w:rPr>
          <w:rFonts w:hint="eastAsia" w:ascii="华文仿宋" w:hAnsi="华文仿宋" w:eastAsia="华文仿宋"/>
          <w:sz w:val="32"/>
          <w:szCs w:val="32"/>
        </w:rPr>
        <w:t>为了规范市区建成区居民自建房屋管理与服务，切实改善建成区人居环境，依据《中华人民共和国土地管理法》《中华人民共和国城乡规划法》</w:t>
      </w:r>
      <w:r>
        <w:rPr>
          <w:rFonts w:hint="eastAsia" w:ascii="华文仿宋" w:hAnsi="华文仿宋" w:eastAsia="华文仿宋"/>
          <w:color w:val="auto"/>
          <w:sz w:val="32"/>
          <w:szCs w:val="32"/>
        </w:rPr>
        <w:t>《中华人民共和国建筑法》</w:t>
      </w:r>
      <w:r>
        <w:rPr>
          <w:rFonts w:hint="eastAsia" w:ascii="华文仿宋" w:hAnsi="华文仿宋" w:eastAsia="华文仿宋"/>
          <w:sz w:val="32"/>
          <w:szCs w:val="32"/>
        </w:rPr>
        <w:t>等法律法规，结合我市实际，制定本细则。</w:t>
      </w:r>
    </w:p>
    <w:p w14:paraId="008A94AA">
      <w:pPr>
        <w:widowControl/>
        <w:shd w:val="clear" w:color="auto" w:fill="FFFFFF"/>
        <w:spacing w:line="600" w:lineRule="exact"/>
        <w:ind w:firstLine="643" w:firstLineChars="200"/>
        <w:rPr>
          <w:rFonts w:ascii="华文仿宋" w:hAnsi="华文仿宋" w:eastAsia="华文仿宋" w:cs="宋体"/>
          <w:color w:val="0D0D0D"/>
          <w:kern w:val="0"/>
          <w:sz w:val="32"/>
          <w:szCs w:val="32"/>
        </w:rPr>
      </w:pPr>
      <w:r>
        <w:rPr>
          <w:rFonts w:hint="eastAsia" w:ascii="华文仿宋" w:hAnsi="华文仿宋" w:eastAsia="华文仿宋" w:cs="宋体"/>
          <w:b/>
          <w:bCs/>
          <w:color w:val="0D0D0D"/>
          <w:kern w:val="0"/>
          <w:sz w:val="32"/>
          <w:szCs w:val="32"/>
        </w:rPr>
        <w:t>第二条</w:t>
      </w:r>
      <w:r>
        <w:rPr>
          <w:rFonts w:hint="eastAsia" w:ascii="华文仿宋" w:hAnsi="华文仿宋" w:eastAsia="华文仿宋" w:cs="宋体"/>
          <w:color w:val="0D0D0D"/>
          <w:kern w:val="0"/>
          <w:sz w:val="32"/>
          <w:szCs w:val="32"/>
        </w:rPr>
        <w:t> </w:t>
      </w:r>
      <w:r>
        <w:rPr>
          <w:rFonts w:hint="eastAsia" w:ascii="华文仿宋" w:hAnsi="华文仿宋" w:eastAsia="华文仿宋" w:cs="宋体"/>
          <w:kern w:val="0"/>
          <w:sz w:val="32"/>
          <w:szCs w:val="32"/>
        </w:rPr>
        <w:t>在市区建成区内</w:t>
      </w:r>
      <w:r>
        <w:rPr>
          <w:rFonts w:hint="eastAsia" w:ascii="华文仿宋" w:hAnsi="华文仿宋" w:eastAsia="华文仿宋"/>
          <w:sz w:val="32"/>
          <w:szCs w:val="32"/>
        </w:rPr>
        <w:t>居</w:t>
      </w:r>
      <w:r>
        <w:rPr>
          <w:rFonts w:hint="eastAsia" w:ascii="华文仿宋" w:hAnsi="华文仿宋" w:eastAsia="华文仿宋" w:cs="宋体"/>
          <w:color w:val="0D0D0D"/>
          <w:kern w:val="0"/>
          <w:sz w:val="32"/>
          <w:szCs w:val="32"/>
        </w:rPr>
        <w:t>民新建、改建、扩建房屋等活动，适用本细则。</w:t>
      </w:r>
    </w:p>
    <w:p w14:paraId="679D3118">
      <w:pPr>
        <w:widowControl/>
        <w:shd w:val="clear" w:color="auto" w:fill="FFFFFF"/>
        <w:spacing w:line="600" w:lineRule="exact"/>
        <w:ind w:firstLine="643" w:firstLineChars="200"/>
        <w:rPr>
          <w:rFonts w:hint="eastAsia" w:ascii="华文仿宋" w:hAnsi="华文仿宋" w:eastAsia="华文仿宋"/>
          <w:sz w:val="32"/>
          <w:szCs w:val="32"/>
          <w:highlight w:val="none"/>
        </w:rPr>
      </w:pPr>
      <w:r>
        <w:rPr>
          <w:rFonts w:hint="eastAsia" w:ascii="华文仿宋" w:hAnsi="华文仿宋" w:eastAsia="华文仿宋" w:cs="宋体"/>
          <w:b/>
          <w:bCs/>
          <w:kern w:val="0"/>
          <w:sz w:val="32"/>
          <w:szCs w:val="32"/>
          <w:highlight w:val="none"/>
        </w:rPr>
        <w:t>第三条</w:t>
      </w:r>
      <w:r>
        <w:rPr>
          <w:rFonts w:hint="eastAsia" w:ascii="华文仿宋" w:hAnsi="华文仿宋" w:eastAsia="华文仿宋" w:cs="宋体"/>
          <w:b/>
          <w:bCs/>
          <w:kern w:val="0"/>
          <w:sz w:val="32"/>
          <w:szCs w:val="32"/>
          <w:highlight w:val="none"/>
          <w:lang w:val="en-US" w:eastAsia="zh-CN"/>
        </w:rPr>
        <w:t xml:space="preserve"> </w:t>
      </w:r>
      <w:r>
        <w:rPr>
          <w:rFonts w:hint="eastAsia" w:ascii="华文仿宋" w:hAnsi="华文仿宋" w:eastAsia="华文仿宋" w:cs="宋体"/>
          <w:kern w:val="0"/>
          <w:sz w:val="32"/>
          <w:szCs w:val="32"/>
          <w:highlight w:val="none"/>
        </w:rPr>
        <w:t>市区建成区</w:t>
      </w:r>
      <w:r>
        <w:rPr>
          <w:rFonts w:hint="eastAsia" w:ascii="华文仿宋" w:hAnsi="华文仿宋" w:eastAsia="华文仿宋" w:cs="宋体"/>
          <w:kern w:val="0"/>
          <w:sz w:val="32"/>
          <w:szCs w:val="32"/>
          <w:highlight w:val="none"/>
          <w:lang w:val="en-US" w:eastAsia="zh-CN"/>
        </w:rPr>
        <w:t>范围</w:t>
      </w:r>
      <w:r>
        <w:rPr>
          <w:rFonts w:hint="eastAsia" w:ascii="华文仿宋" w:hAnsi="华文仿宋" w:eastAsia="华文仿宋" w:cs="宋体"/>
          <w:kern w:val="0"/>
          <w:sz w:val="32"/>
          <w:szCs w:val="32"/>
          <w:highlight w:val="none"/>
        </w:rPr>
        <w:t>：</w:t>
      </w:r>
      <w:r>
        <w:rPr>
          <w:rFonts w:hint="eastAsia" w:ascii="华文仿宋" w:hAnsi="华文仿宋" w:eastAsia="华文仿宋"/>
          <w:sz w:val="32"/>
          <w:szCs w:val="32"/>
          <w:highlight w:val="none"/>
        </w:rPr>
        <w:t>东至高速路(秦庄、东山)、西至一级路、南至南内环（龙渠）、北至北外环所围合的区域。</w:t>
      </w:r>
    </w:p>
    <w:p w14:paraId="6B5AB10A">
      <w:pPr>
        <w:spacing w:line="600" w:lineRule="exact"/>
        <w:ind w:firstLine="643" w:firstLineChars="200"/>
        <w:rPr>
          <w:rFonts w:ascii="华文仿宋" w:hAnsi="华文仿宋" w:eastAsia="华文仿宋"/>
          <w:sz w:val="32"/>
          <w:szCs w:val="32"/>
        </w:rPr>
      </w:pPr>
      <w:r>
        <w:rPr>
          <w:rFonts w:hint="eastAsia" w:ascii="华文仿宋" w:hAnsi="华文仿宋" w:eastAsia="华文仿宋"/>
          <w:b/>
          <w:bCs/>
          <w:sz w:val="32"/>
          <w:szCs w:val="32"/>
          <w:highlight w:val="none"/>
        </w:rPr>
        <w:t>第四条</w:t>
      </w:r>
      <w:r>
        <w:rPr>
          <w:rFonts w:hint="eastAsia" w:ascii="华文仿宋" w:hAnsi="华文仿宋" w:eastAsia="华文仿宋"/>
          <w:sz w:val="32"/>
          <w:szCs w:val="32"/>
          <w:highlight w:val="none"/>
        </w:rPr>
        <w:t xml:space="preserve"> 对管控范围内居民房屋建设实行分区控制，地</w:t>
      </w:r>
      <w:r>
        <w:rPr>
          <w:rFonts w:hint="eastAsia" w:ascii="华文仿宋" w:hAnsi="华文仿宋" w:eastAsia="华文仿宋"/>
          <w:sz w:val="32"/>
          <w:szCs w:val="32"/>
        </w:rPr>
        <w:t>区划分为禁止改造区（以下简称禁改区）和有条件改造区。</w:t>
      </w:r>
    </w:p>
    <w:p w14:paraId="4FCAD6F9">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（一）建成区范围内不再批准集体土地新建住宅行为。</w:t>
      </w:r>
      <w:r>
        <w:rPr>
          <w:rFonts w:ascii="华文仿宋" w:hAnsi="华文仿宋" w:eastAsia="华文仿宋"/>
          <w:sz w:val="32"/>
          <w:szCs w:val="32"/>
        </w:rPr>
        <w:t xml:space="preserve"> </w:t>
      </w:r>
    </w:p>
    <w:p w14:paraId="48D5555E">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w:t>
      </w:r>
      <w:r>
        <w:rPr>
          <w:rFonts w:hint="eastAsia" w:ascii="华文仿宋" w:hAnsi="华文仿宋" w:eastAsia="华文仿宋"/>
          <w:sz w:val="32"/>
          <w:szCs w:val="32"/>
          <w:lang w:val="en-US" w:eastAsia="zh-CN"/>
        </w:rPr>
        <w:t>二</w:t>
      </w:r>
      <w:r>
        <w:rPr>
          <w:rFonts w:hint="eastAsia" w:ascii="华文仿宋" w:hAnsi="华文仿宋" w:eastAsia="华文仿宋"/>
          <w:sz w:val="32"/>
          <w:szCs w:val="32"/>
        </w:rPr>
        <w:t>）禁改区就是在一定范围和某个特定街区路段，禁止个人对房产、地产进行新建、改建、扩建行为的区域。</w:t>
      </w:r>
    </w:p>
    <w:p w14:paraId="575E2F82">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1、禁改区</w:t>
      </w:r>
      <w:r>
        <w:rPr>
          <w:rFonts w:hint="eastAsia" w:ascii="华文仿宋" w:hAnsi="华文仿宋" w:eastAsia="华文仿宋"/>
          <w:sz w:val="32"/>
          <w:szCs w:val="32"/>
          <w:lang w:val="en-US" w:eastAsia="zh-CN"/>
        </w:rPr>
        <w:t>由市政府按照以下原则</w:t>
      </w:r>
      <w:r>
        <w:rPr>
          <w:rFonts w:hint="eastAsia" w:ascii="华文仿宋" w:hAnsi="华文仿宋" w:eastAsia="华文仿宋"/>
          <w:sz w:val="32"/>
          <w:szCs w:val="32"/>
        </w:rPr>
        <w:t>划定：</w:t>
      </w:r>
    </w:p>
    <w:p w14:paraId="1F1B1D37">
      <w:pPr>
        <w:spacing w:line="600" w:lineRule="exact"/>
        <w:ind w:firstLine="640" w:firstLineChars="200"/>
        <w:rPr>
          <w:rFonts w:ascii="华文仿宋" w:hAnsi="华文仿宋" w:eastAsia="华文仿宋"/>
          <w:sz w:val="32"/>
          <w:szCs w:val="32"/>
        </w:rPr>
      </w:pPr>
      <w:r>
        <w:rPr>
          <w:rFonts w:ascii="华文仿宋" w:hAnsi="华文仿宋" w:eastAsia="华文仿宋"/>
          <w:sz w:val="32"/>
          <w:szCs w:val="32"/>
        </w:rPr>
        <w:fldChar w:fldCharType="begin"/>
      </w:r>
      <w:r>
        <w:rPr>
          <w:rFonts w:ascii="华文仿宋" w:hAnsi="华文仿宋" w:eastAsia="华文仿宋"/>
          <w:sz w:val="32"/>
          <w:szCs w:val="32"/>
        </w:rPr>
        <w:instrText xml:space="preserve"> </w:instrText>
      </w:r>
      <w:r>
        <w:rPr>
          <w:rFonts w:hint="eastAsia" w:ascii="华文仿宋" w:hAnsi="华文仿宋" w:eastAsia="华文仿宋"/>
          <w:sz w:val="32"/>
          <w:szCs w:val="32"/>
        </w:rPr>
        <w:instrText xml:space="preserve">= 1 \* GB3</w:instrText>
      </w:r>
      <w:r>
        <w:rPr>
          <w:rFonts w:ascii="华文仿宋" w:hAnsi="华文仿宋" w:eastAsia="华文仿宋"/>
          <w:sz w:val="32"/>
          <w:szCs w:val="32"/>
        </w:rPr>
        <w:instrText xml:space="preserve"> </w:instrText>
      </w:r>
      <w:r>
        <w:rPr>
          <w:rFonts w:ascii="华文仿宋" w:hAnsi="华文仿宋" w:eastAsia="华文仿宋"/>
          <w:sz w:val="32"/>
          <w:szCs w:val="32"/>
        </w:rPr>
        <w:fldChar w:fldCharType="separate"/>
      </w:r>
      <w:r>
        <w:rPr>
          <w:rFonts w:hint="eastAsia" w:ascii="华文仿宋" w:hAnsi="华文仿宋" w:eastAsia="华文仿宋"/>
          <w:sz w:val="32"/>
          <w:szCs w:val="32"/>
        </w:rPr>
        <w:t>①</w:t>
      </w:r>
      <w:r>
        <w:rPr>
          <w:rFonts w:ascii="华文仿宋" w:hAnsi="华文仿宋" w:eastAsia="华文仿宋"/>
          <w:sz w:val="32"/>
          <w:szCs w:val="32"/>
        </w:rPr>
        <w:fldChar w:fldCharType="end"/>
      </w:r>
      <w:r>
        <w:rPr>
          <w:rFonts w:hint="eastAsia" w:ascii="华文仿宋" w:hAnsi="华文仿宋" w:eastAsia="华文仿宋"/>
          <w:sz w:val="32"/>
          <w:szCs w:val="32"/>
        </w:rPr>
        <w:t>列入计划进行集中改造的区域；</w:t>
      </w:r>
      <w:r>
        <w:rPr>
          <w:rFonts w:ascii="华文仿宋" w:hAnsi="华文仿宋" w:eastAsia="华文仿宋"/>
          <w:sz w:val="32"/>
          <w:szCs w:val="32"/>
        </w:rPr>
        <w:fldChar w:fldCharType="begin"/>
      </w:r>
      <w:r>
        <w:rPr>
          <w:rFonts w:ascii="华文仿宋" w:hAnsi="华文仿宋" w:eastAsia="华文仿宋"/>
          <w:sz w:val="32"/>
          <w:szCs w:val="32"/>
        </w:rPr>
        <w:instrText xml:space="preserve"> </w:instrText>
      </w:r>
      <w:r>
        <w:rPr>
          <w:rFonts w:hint="eastAsia" w:ascii="华文仿宋" w:hAnsi="华文仿宋" w:eastAsia="华文仿宋"/>
          <w:sz w:val="32"/>
          <w:szCs w:val="32"/>
        </w:rPr>
        <w:instrText xml:space="preserve">= 2 \* GB3</w:instrText>
      </w:r>
      <w:r>
        <w:rPr>
          <w:rFonts w:ascii="华文仿宋" w:hAnsi="华文仿宋" w:eastAsia="华文仿宋"/>
          <w:sz w:val="32"/>
          <w:szCs w:val="32"/>
        </w:rPr>
        <w:instrText xml:space="preserve"> </w:instrText>
      </w:r>
      <w:r>
        <w:rPr>
          <w:rFonts w:ascii="华文仿宋" w:hAnsi="华文仿宋" w:eastAsia="华文仿宋"/>
          <w:sz w:val="32"/>
          <w:szCs w:val="32"/>
        </w:rPr>
        <w:fldChar w:fldCharType="separate"/>
      </w:r>
      <w:r>
        <w:rPr>
          <w:rFonts w:hint="eastAsia" w:ascii="华文仿宋" w:hAnsi="华文仿宋" w:eastAsia="华文仿宋"/>
          <w:sz w:val="32"/>
          <w:szCs w:val="32"/>
        </w:rPr>
        <w:t>②</w:t>
      </w:r>
      <w:r>
        <w:rPr>
          <w:rFonts w:ascii="华文仿宋" w:hAnsi="华文仿宋" w:eastAsia="华文仿宋"/>
          <w:sz w:val="32"/>
          <w:szCs w:val="32"/>
        </w:rPr>
        <w:fldChar w:fldCharType="end"/>
      </w:r>
      <w:r>
        <w:rPr>
          <w:rFonts w:hint="eastAsia" w:ascii="华文仿宋" w:hAnsi="华文仿宋" w:eastAsia="华文仿宋"/>
          <w:sz w:val="32"/>
          <w:szCs w:val="32"/>
        </w:rPr>
        <w:t>建成区规划确定的道路红线、河流蓝线、城市绿线的管控范围;</w:t>
      </w:r>
      <w:r>
        <w:rPr>
          <w:rFonts w:ascii="华文仿宋" w:hAnsi="华文仿宋" w:eastAsia="华文仿宋"/>
          <w:sz w:val="32"/>
          <w:szCs w:val="32"/>
        </w:rPr>
        <w:fldChar w:fldCharType="begin"/>
      </w:r>
      <w:r>
        <w:rPr>
          <w:rFonts w:ascii="华文仿宋" w:hAnsi="华文仿宋" w:eastAsia="华文仿宋"/>
          <w:sz w:val="32"/>
          <w:szCs w:val="32"/>
        </w:rPr>
        <w:instrText xml:space="preserve"> </w:instrText>
      </w:r>
      <w:r>
        <w:rPr>
          <w:rFonts w:hint="eastAsia" w:ascii="华文仿宋" w:hAnsi="华文仿宋" w:eastAsia="华文仿宋"/>
          <w:sz w:val="32"/>
          <w:szCs w:val="32"/>
        </w:rPr>
        <w:instrText xml:space="preserve">= 3 \* GB3</w:instrText>
      </w:r>
      <w:r>
        <w:rPr>
          <w:rFonts w:ascii="华文仿宋" w:hAnsi="华文仿宋" w:eastAsia="华文仿宋"/>
          <w:sz w:val="32"/>
          <w:szCs w:val="32"/>
        </w:rPr>
        <w:instrText xml:space="preserve"> </w:instrText>
      </w:r>
      <w:r>
        <w:rPr>
          <w:rFonts w:ascii="华文仿宋" w:hAnsi="华文仿宋" w:eastAsia="华文仿宋"/>
          <w:sz w:val="32"/>
          <w:szCs w:val="32"/>
        </w:rPr>
        <w:fldChar w:fldCharType="separate"/>
      </w:r>
      <w:r>
        <w:rPr>
          <w:rFonts w:hint="eastAsia" w:ascii="华文仿宋" w:hAnsi="华文仿宋" w:eastAsia="华文仿宋"/>
          <w:sz w:val="32"/>
          <w:szCs w:val="32"/>
        </w:rPr>
        <w:t>③</w:t>
      </w:r>
      <w:r>
        <w:rPr>
          <w:rFonts w:ascii="华文仿宋" w:hAnsi="华文仿宋" w:eastAsia="华文仿宋"/>
          <w:sz w:val="32"/>
          <w:szCs w:val="32"/>
        </w:rPr>
        <w:fldChar w:fldCharType="end"/>
      </w:r>
      <w:r>
        <w:rPr>
          <w:rFonts w:hint="eastAsia" w:ascii="华文仿宋" w:hAnsi="华文仿宋" w:eastAsia="华文仿宋"/>
          <w:sz w:val="32"/>
          <w:szCs w:val="32"/>
        </w:rPr>
        <w:t>建成区规划划定的公共共享空间区域和重要公共设施周边区域；</w:t>
      </w:r>
      <w:r>
        <w:rPr>
          <w:rFonts w:ascii="华文仿宋" w:hAnsi="华文仿宋" w:eastAsia="华文仿宋"/>
          <w:sz w:val="32"/>
          <w:szCs w:val="32"/>
        </w:rPr>
        <w:fldChar w:fldCharType="begin"/>
      </w:r>
      <w:r>
        <w:rPr>
          <w:rFonts w:ascii="华文仿宋" w:hAnsi="华文仿宋" w:eastAsia="华文仿宋"/>
          <w:sz w:val="32"/>
          <w:szCs w:val="32"/>
        </w:rPr>
        <w:instrText xml:space="preserve"> </w:instrText>
      </w:r>
      <w:r>
        <w:rPr>
          <w:rFonts w:hint="eastAsia" w:ascii="华文仿宋" w:hAnsi="华文仿宋" w:eastAsia="华文仿宋"/>
          <w:sz w:val="32"/>
          <w:szCs w:val="32"/>
        </w:rPr>
        <w:instrText xml:space="preserve">= 4 \* GB3</w:instrText>
      </w:r>
      <w:r>
        <w:rPr>
          <w:rFonts w:ascii="华文仿宋" w:hAnsi="华文仿宋" w:eastAsia="华文仿宋"/>
          <w:sz w:val="32"/>
          <w:szCs w:val="32"/>
        </w:rPr>
        <w:instrText xml:space="preserve"> </w:instrText>
      </w:r>
      <w:r>
        <w:rPr>
          <w:rFonts w:ascii="华文仿宋" w:hAnsi="华文仿宋" w:eastAsia="华文仿宋"/>
          <w:sz w:val="32"/>
          <w:szCs w:val="32"/>
        </w:rPr>
        <w:fldChar w:fldCharType="separate"/>
      </w:r>
      <w:r>
        <w:rPr>
          <w:rFonts w:hint="eastAsia" w:ascii="华文仿宋" w:hAnsi="华文仿宋" w:eastAsia="华文仿宋"/>
          <w:sz w:val="32"/>
          <w:szCs w:val="32"/>
        </w:rPr>
        <w:t>④</w:t>
      </w:r>
      <w:r>
        <w:rPr>
          <w:rFonts w:ascii="华文仿宋" w:hAnsi="华文仿宋" w:eastAsia="华文仿宋"/>
          <w:sz w:val="32"/>
          <w:szCs w:val="32"/>
        </w:rPr>
        <w:fldChar w:fldCharType="end"/>
      </w:r>
      <w:r>
        <w:rPr>
          <w:rFonts w:hint="eastAsia" w:ascii="华文仿宋" w:hAnsi="华文仿宋" w:eastAsia="华文仿宋"/>
          <w:sz w:val="32"/>
          <w:szCs w:val="32"/>
        </w:rPr>
        <w:t>晋城市级及以上重点文物保护单位范围和建设控制地带范围的建筑；</w:t>
      </w:r>
      <w:r>
        <w:rPr>
          <w:rFonts w:ascii="华文仿宋" w:hAnsi="华文仿宋" w:eastAsia="华文仿宋"/>
          <w:sz w:val="32"/>
          <w:szCs w:val="32"/>
        </w:rPr>
        <w:fldChar w:fldCharType="begin"/>
      </w:r>
      <w:r>
        <w:rPr>
          <w:rFonts w:ascii="华文仿宋" w:hAnsi="华文仿宋" w:eastAsia="华文仿宋"/>
          <w:sz w:val="32"/>
          <w:szCs w:val="32"/>
        </w:rPr>
        <w:instrText xml:space="preserve"> </w:instrText>
      </w:r>
      <w:r>
        <w:rPr>
          <w:rFonts w:hint="eastAsia" w:ascii="华文仿宋" w:hAnsi="华文仿宋" w:eastAsia="华文仿宋"/>
          <w:sz w:val="32"/>
          <w:szCs w:val="32"/>
        </w:rPr>
        <w:instrText xml:space="preserve">= 5 \* GB3</w:instrText>
      </w:r>
      <w:r>
        <w:rPr>
          <w:rFonts w:ascii="华文仿宋" w:hAnsi="华文仿宋" w:eastAsia="华文仿宋"/>
          <w:sz w:val="32"/>
          <w:szCs w:val="32"/>
        </w:rPr>
        <w:instrText xml:space="preserve"> </w:instrText>
      </w:r>
      <w:r>
        <w:rPr>
          <w:rFonts w:ascii="华文仿宋" w:hAnsi="华文仿宋" w:eastAsia="华文仿宋"/>
          <w:sz w:val="32"/>
          <w:szCs w:val="32"/>
        </w:rPr>
        <w:fldChar w:fldCharType="separate"/>
      </w:r>
      <w:r>
        <w:rPr>
          <w:rFonts w:hint="eastAsia" w:ascii="华文仿宋" w:hAnsi="华文仿宋" w:eastAsia="华文仿宋"/>
          <w:sz w:val="32"/>
          <w:szCs w:val="32"/>
        </w:rPr>
        <w:t>⑤</w:t>
      </w:r>
      <w:r>
        <w:rPr>
          <w:rFonts w:ascii="华文仿宋" w:hAnsi="华文仿宋" w:eastAsia="华文仿宋"/>
          <w:sz w:val="32"/>
          <w:szCs w:val="32"/>
        </w:rPr>
        <w:fldChar w:fldCharType="end"/>
      </w:r>
      <w:r>
        <w:rPr>
          <w:rFonts w:hint="eastAsia" w:ascii="华文仿宋" w:hAnsi="华文仿宋" w:eastAsia="华文仿宋"/>
          <w:sz w:val="32"/>
          <w:szCs w:val="32"/>
        </w:rPr>
        <w:t>因建成区发展和建设需要，需严格管控的区域（根据实际情况确定）。</w:t>
      </w:r>
    </w:p>
    <w:p w14:paraId="678CEB2E">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lang w:val="en-US" w:eastAsia="zh-CN"/>
        </w:rPr>
        <w:t>2</w:t>
      </w:r>
      <w:r>
        <w:rPr>
          <w:rFonts w:hint="eastAsia" w:ascii="华文仿宋" w:hAnsi="华文仿宋" w:eastAsia="华文仿宋"/>
          <w:sz w:val="32"/>
          <w:szCs w:val="32"/>
        </w:rPr>
        <w:t>、禁改区内禁止下列行为：</w:t>
      </w:r>
      <w:r>
        <w:rPr>
          <w:rFonts w:ascii="华文仿宋" w:hAnsi="华文仿宋" w:eastAsia="华文仿宋"/>
          <w:sz w:val="32"/>
          <w:szCs w:val="32"/>
        </w:rPr>
        <w:fldChar w:fldCharType="begin"/>
      </w:r>
      <w:r>
        <w:rPr>
          <w:rFonts w:ascii="华文仿宋" w:hAnsi="华文仿宋" w:eastAsia="华文仿宋"/>
          <w:sz w:val="32"/>
          <w:szCs w:val="32"/>
        </w:rPr>
        <w:instrText xml:space="preserve"> </w:instrText>
      </w:r>
      <w:r>
        <w:rPr>
          <w:rFonts w:hint="eastAsia" w:ascii="华文仿宋" w:hAnsi="华文仿宋" w:eastAsia="华文仿宋"/>
          <w:sz w:val="32"/>
          <w:szCs w:val="32"/>
        </w:rPr>
        <w:instrText xml:space="preserve">= 1 \* GB3</w:instrText>
      </w:r>
      <w:r>
        <w:rPr>
          <w:rFonts w:ascii="华文仿宋" w:hAnsi="华文仿宋" w:eastAsia="华文仿宋"/>
          <w:sz w:val="32"/>
          <w:szCs w:val="32"/>
        </w:rPr>
        <w:instrText xml:space="preserve"> </w:instrText>
      </w:r>
      <w:r>
        <w:rPr>
          <w:rFonts w:ascii="华文仿宋" w:hAnsi="华文仿宋" w:eastAsia="华文仿宋"/>
          <w:sz w:val="32"/>
          <w:szCs w:val="32"/>
        </w:rPr>
        <w:fldChar w:fldCharType="separate"/>
      </w:r>
      <w:r>
        <w:rPr>
          <w:rFonts w:hint="eastAsia" w:ascii="华文仿宋" w:hAnsi="华文仿宋" w:eastAsia="华文仿宋"/>
          <w:sz w:val="32"/>
          <w:szCs w:val="32"/>
        </w:rPr>
        <w:t>①</w:t>
      </w:r>
      <w:r>
        <w:rPr>
          <w:rFonts w:ascii="华文仿宋" w:hAnsi="华文仿宋" w:eastAsia="华文仿宋"/>
          <w:sz w:val="32"/>
          <w:szCs w:val="32"/>
        </w:rPr>
        <w:fldChar w:fldCharType="end"/>
      </w:r>
      <w:r>
        <w:rPr>
          <w:rFonts w:hint="eastAsia" w:ascii="华文仿宋" w:hAnsi="华文仿宋" w:eastAsia="华文仿宋"/>
          <w:sz w:val="32"/>
          <w:szCs w:val="32"/>
        </w:rPr>
        <w:t>翻修房屋（含改建、扩建门楼、厕所）；</w:t>
      </w:r>
      <w:r>
        <w:rPr>
          <w:rFonts w:ascii="华文仿宋" w:hAnsi="华文仿宋" w:eastAsia="华文仿宋"/>
          <w:sz w:val="32"/>
          <w:szCs w:val="32"/>
        </w:rPr>
        <w:fldChar w:fldCharType="begin"/>
      </w:r>
      <w:r>
        <w:rPr>
          <w:rFonts w:ascii="华文仿宋" w:hAnsi="华文仿宋" w:eastAsia="华文仿宋"/>
          <w:sz w:val="32"/>
          <w:szCs w:val="32"/>
        </w:rPr>
        <w:instrText xml:space="preserve"> </w:instrText>
      </w:r>
      <w:r>
        <w:rPr>
          <w:rFonts w:hint="eastAsia" w:ascii="华文仿宋" w:hAnsi="华文仿宋" w:eastAsia="华文仿宋"/>
          <w:sz w:val="32"/>
          <w:szCs w:val="32"/>
        </w:rPr>
        <w:instrText xml:space="preserve">= 2 \* GB3</w:instrText>
      </w:r>
      <w:r>
        <w:rPr>
          <w:rFonts w:ascii="华文仿宋" w:hAnsi="华文仿宋" w:eastAsia="华文仿宋"/>
          <w:sz w:val="32"/>
          <w:szCs w:val="32"/>
        </w:rPr>
        <w:instrText xml:space="preserve"> </w:instrText>
      </w:r>
      <w:r>
        <w:rPr>
          <w:rFonts w:ascii="华文仿宋" w:hAnsi="华文仿宋" w:eastAsia="华文仿宋"/>
          <w:sz w:val="32"/>
          <w:szCs w:val="32"/>
        </w:rPr>
        <w:fldChar w:fldCharType="separate"/>
      </w:r>
      <w:r>
        <w:rPr>
          <w:rFonts w:hint="eastAsia" w:ascii="华文仿宋" w:hAnsi="华文仿宋" w:eastAsia="华文仿宋"/>
          <w:sz w:val="32"/>
          <w:szCs w:val="32"/>
        </w:rPr>
        <w:t>②</w:t>
      </w:r>
      <w:r>
        <w:rPr>
          <w:rFonts w:ascii="华文仿宋" w:hAnsi="华文仿宋" w:eastAsia="华文仿宋"/>
          <w:sz w:val="32"/>
          <w:szCs w:val="32"/>
        </w:rPr>
        <w:fldChar w:fldCharType="end"/>
      </w:r>
      <w:r>
        <w:rPr>
          <w:rFonts w:hint="eastAsia" w:ascii="华文仿宋" w:hAnsi="华文仿宋" w:eastAsia="华文仿宋"/>
          <w:sz w:val="32"/>
          <w:szCs w:val="32"/>
        </w:rPr>
        <w:t>改扩建房屋增加建筑面积和高度；</w:t>
      </w:r>
      <w:r>
        <w:rPr>
          <w:rFonts w:ascii="华文仿宋" w:hAnsi="华文仿宋" w:eastAsia="华文仿宋"/>
          <w:sz w:val="32"/>
          <w:szCs w:val="32"/>
        </w:rPr>
        <w:fldChar w:fldCharType="begin"/>
      </w:r>
      <w:r>
        <w:rPr>
          <w:rFonts w:ascii="华文仿宋" w:hAnsi="华文仿宋" w:eastAsia="华文仿宋"/>
          <w:sz w:val="32"/>
          <w:szCs w:val="32"/>
        </w:rPr>
        <w:instrText xml:space="preserve"> </w:instrText>
      </w:r>
      <w:r>
        <w:rPr>
          <w:rFonts w:hint="eastAsia" w:ascii="华文仿宋" w:hAnsi="华文仿宋" w:eastAsia="华文仿宋"/>
          <w:sz w:val="32"/>
          <w:szCs w:val="32"/>
        </w:rPr>
        <w:instrText xml:space="preserve">= 3 \* GB3</w:instrText>
      </w:r>
      <w:r>
        <w:rPr>
          <w:rFonts w:ascii="华文仿宋" w:hAnsi="华文仿宋" w:eastAsia="华文仿宋"/>
          <w:sz w:val="32"/>
          <w:szCs w:val="32"/>
        </w:rPr>
        <w:instrText xml:space="preserve"> </w:instrText>
      </w:r>
      <w:r>
        <w:rPr>
          <w:rFonts w:ascii="华文仿宋" w:hAnsi="华文仿宋" w:eastAsia="华文仿宋"/>
          <w:sz w:val="32"/>
          <w:szCs w:val="32"/>
        </w:rPr>
        <w:fldChar w:fldCharType="separate"/>
      </w:r>
      <w:r>
        <w:rPr>
          <w:rFonts w:hint="eastAsia" w:ascii="华文仿宋" w:hAnsi="华文仿宋" w:eastAsia="华文仿宋"/>
          <w:sz w:val="32"/>
          <w:szCs w:val="32"/>
        </w:rPr>
        <w:t>③</w:t>
      </w:r>
      <w:r>
        <w:rPr>
          <w:rFonts w:ascii="华文仿宋" w:hAnsi="华文仿宋" w:eastAsia="华文仿宋"/>
          <w:sz w:val="32"/>
          <w:szCs w:val="32"/>
        </w:rPr>
        <w:fldChar w:fldCharType="end"/>
      </w:r>
      <w:r>
        <w:rPr>
          <w:rFonts w:hint="eastAsia" w:ascii="华文仿宋" w:hAnsi="华文仿宋" w:eastAsia="华文仿宋"/>
          <w:sz w:val="32"/>
          <w:szCs w:val="32"/>
        </w:rPr>
        <w:t>利用空地、院内新建建筑物、构筑物。</w:t>
      </w:r>
    </w:p>
    <w:p w14:paraId="60DFEC2B">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lang w:val="en-US" w:eastAsia="zh-CN"/>
        </w:rPr>
        <w:t>3</w:t>
      </w:r>
      <w:r>
        <w:rPr>
          <w:rFonts w:hint="eastAsia" w:ascii="华文仿宋" w:hAnsi="华文仿宋" w:eastAsia="华文仿宋"/>
          <w:sz w:val="32"/>
          <w:szCs w:val="32"/>
        </w:rPr>
        <w:t>、禁改区内几种特殊情况的处理：</w:t>
      </w:r>
      <w:r>
        <w:rPr>
          <w:rFonts w:ascii="华文仿宋" w:hAnsi="华文仿宋" w:eastAsia="华文仿宋"/>
          <w:sz w:val="32"/>
          <w:szCs w:val="32"/>
        </w:rPr>
        <w:fldChar w:fldCharType="begin"/>
      </w:r>
      <w:r>
        <w:rPr>
          <w:rFonts w:ascii="华文仿宋" w:hAnsi="华文仿宋" w:eastAsia="华文仿宋"/>
          <w:sz w:val="32"/>
          <w:szCs w:val="32"/>
        </w:rPr>
        <w:instrText xml:space="preserve"> </w:instrText>
      </w:r>
      <w:r>
        <w:rPr>
          <w:rFonts w:hint="eastAsia" w:ascii="华文仿宋" w:hAnsi="华文仿宋" w:eastAsia="华文仿宋"/>
          <w:sz w:val="32"/>
          <w:szCs w:val="32"/>
        </w:rPr>
        <w:instrText xml:space="preserve">= 1 \* GB3</w:instrText>
      </w:r>
      <w:r>
        <w:rPr>
          <w:rFonts w:ascii="华文仿宋" w:hAnsi="华文仿宋" w:eastAsia="华文仿宋"/>
          <w:sz w:val="32"/>
          <w:szCs w:val="32"/>
        </w:rPr>
        <w:instrText xml:space="preserve"> </w:instrText>
      </w:r>
      <w:r>
        <w:rPr>
          <w:rFonts w:ascii="华文仿宋" w:hAnsi="华文仿宋" w:eastAsia="华文仿宋"/>
          <w:sz w:val="32"/>
          <w:szCs w:val="32"/>
        </w:rPr>
        <w:fldChar w:fldCharType="separate"/>
      </w:r>
      <w:r>
        <w:rPr>
          <w:rFonts w:hint="eastAsia" w:ascii="华文仿宋" w:hAnsi="华文仿宋" w:eastAsia="华文仿宋"/>
          <w:sz w:val="32"/>
          <w:szCs w:val="32"/>
        </w:rPr>
        <w:t>①</w:t>
      </w:r>
      <w:r>
        <w:rPr>
          <w:rFonts w:ascii="华文仿宋" w:hAnsi="华文仿宋" w:eastAsia="华文仿宋"/>
          <w:sz w:val="32"/>
          <w:szCs w:val="32"/>
        </w:rPr>
        <w:fldChar w:fldCharType="end"/>
      </w:r>
      <w:r>
        <w:rPr>
          <w:rFonts w:hint="eastAsia" w:ascii="华文仿宋" w:hAnsi="华文仿宋" w:eastAsia="华文仿宋"/>
          <w:sz w:val="32"/>
          <w:szCs w:val="32"/>
        </w:rPr>
        <w:t>房屋漏雨导致不能居住并查证落实的，允许对房屋进行维修，但不能借机改变房屋原结构、原高度、增加建筑面积；</w:t>
      </w:r>
      <w:r>
        <w:rPr>
          <w:rFonts w:ascii="华文仿宋" w:hAnsi="华文仿宋" w:eastAsia="华文仿宋"/>
          <w:sz w:val="32"/>
          <w:szCs w:val="32"/>
        </w:rPr>
        <w:fldChar w:fldCharType="begin"/>
      </w:r>
      <w:r>
        <w:rPr>
          <w:rFonts w:ascii="华文仿宋" w:hAnsi="华文仿宋" w:eastAsia="华文仿宋"/>
          <w:sz w:val="32"/>
          <w:szCs w:val="32"/>
        </w:rPr>
        <w:instrText xml:space="preserve"> </w:instrText>
      </w:r>
      <w:r>
        <w:rPr>
          <w:rFonts w:hint="eastAsia" w:ascii="华文仿宋" w:hAnsi="华文仿宋" w:eastAsia="华文仿宋"/>
          <w:sz w:val="32"/>
          <w:szCs w:val="32"/>
        </w:rPr>
        <w:instrText xml:space="preserve">= 2 \* GB3</w:instrText>
      </w:r>
      <w:r>
        <w:rPr>
          <w:rFonts w:ascii="华文仿宋" w:hAnsi="华文仿宋" w:eastAsia="华文仿宋"/>
          <w:sz w:val="32"/>
          <w:szCs w:val="32"/>
        </w:rPr>
        <w:instrText xml:space="preserve"> </w:instrText>
      </w:r>
      <w:r>
        <w:rPr>
          <w:rFonts w:ascii="华文仿宋" w:hAnsi="华文仿宋" w:eastAsia="华文仿宋"/>
          <w:sz w:val="32"/>
          <w:szCs w:val="32"/>
        </w:rPr>
        <w:fldChar w:fldCharType="separate"/>
      </w:r>
      <w:r>
        <w:rPr>
          <w:rFonts w:hint="eastAsia" w:ascii="华文仿宋" w:hAnsi="华文仿宋" w:eastAsia="华文仿宋"/>
          <w:sz w:val="32"/>
          <w:szCs w:val="32"/>
        </w:rPr>
        <w:t>②</w:t>
      </w:r>
      <w:r>
        <w:rPr>
          <w:rFonts w:ascii="华文仿宋" w:hAnsi="华文仿宋" w:eastAsia="华文仿宋"/>
          <w:sz w:val="32"/>
          <w:szCs w:val="32"/>
        </w:rPr>
        <w:fldChar w:fldCharType="end"/>
      </w:r>
      <w:r>
        <w:rPr>
          <w:rFonts w:hint="eastAsia" w:ascii="华文仿宋" w:hAnsi="华文仿宋" w:eastAsia="华文仿宋"/>
          <w:sz w:val="32"/>
          <w:szCs w:val="32"/>
        </w:rPr>
        <w:t>房屋墙壁出现裂缝，经鉴定属实的，允许进行加固处理。</w:t>
      </w:r>
    </w:p>
    <w:p w14:paraId="301E75D2">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lang w:val="en-US" w:eastAsia="zh-CN"/>
        </w:rPr>
        <w:t>4</w:t>
      </w:r>
      <w:r>
        <w:rPr>
          <w:rFonts w:hint="eastAsia" w:ascii="华文仿宋" w:hAnsi="华文仿宋" w:eastAsia="华文仿宋"/>
          <w:sz w:val="32"/>
          <w:szCs w:val="32"/>
        </w:rPr>
        <w:t>、禁改区特殊情况的界定程序：</w:t>
      </w:r>
      <w:r>
        <w:rPr>
          <w:rFonts w:ascii="华文仿宋" w:hAnsi="华文仿宋" w:eastAsia="华文仿宋"/>
          <w:sz w:val="32"/>
          <w:szCs w:val="32"/>
        </w:rPr>
        <w:fldChar w:fldCharType="begin"/>
      </w:r>
      <w:r>
        <w:rPr>
          <w:rFonts w:ascii="华文仿宋" w:hAnsi="华文仿宋" w:eastAsia="华文仿宋"/>
          <w:sz w:val="32"/>
          <w:szCs w:val="32"/>
        </w:rPr>
        <w:instrText xml:space="preserve"> </w:instrText>
      </w:r>
      <w:r>
        <w:rPr>
          <w:rFonts w:hint="eastAsia" w:ascii="华文仿宋" w:hAnsi="华文仿宋" w:eastAsia="华文仿宋"/>
          <w:sz w:val="32"/>
          <w:szCs w:val="32"/>
        </w:rPr>
        <w:instrText xml:space="preserve">= 1 \* GB3</w:instrText>
      </w:r>
      <w:r>
        <w:rPr>
          <w:rFonts w:ascii="华文仿宋" w:hAnsi="华文仿宋" w:eastAsia="华文仿宋"/>
          <w:sz w:val="32"/>
          <w:szCs w:val="32"/>
        </w:rPr>
        <w:instrText xml:space="preserve"> </w:instrText>
      </w:r>
      <w:r>
        <w:rPr>
          <w:rFonts w:ascii="华文仿宋" w:hAnsi="华文仿宋" w:eastAsia="华文仿宋"/>
          <w:sz w:val="32"/>
          <w:szCs w:val="32"/>
        </w:rPr>
        <w:fldChar w:fldCharType="separate"/>
      </w:r>
      <w:r>
        <w:rPr>
          <w:rFonts w:hint="eastAsia" w:ascii="华文仿宋" w:hAnsi="华文仿宋" w:eastAsia="华文仿宋"/>
          <w:sz w:val="32"/>
          <w:szCs w:val="32"/>
        </w:rPr>
        <w:t>①</w:t>
      </w:r>
      <w:r>
        <w:rPr>
          <w:rFonts w:ascii="华文仿宋" w:hAnsi="华文仿宋" w:eastAsia="华文仿宋"/>
          <w:sz w:val="32"/>
          <w:szCs w:val="32"/>
        </w:rPr>
        <w:fldChar w:fldCharType="end"/>
      </w:r>
      <w:r>
        <w:rPr>
          <w:rFonts w:hint="eastAsia" w:ascii="华文仿宋" w:hAnsi="华文仿宋" w:eastAsia="华文仿宋"/>
          <w:sz w:val="32"/>
          <w:szCs w:val="32"/>
        </w:rPr>
        <w:t>居民向居民委员会提出申请；</w:t>
      </w:r>
      <w:r>
        <w:rPr>
          <w:rFonts w:ascii="华文仿宋" w:hAnsi="华文仿宋" w:eastAsia="华文仿宋"/>
          <w:sz w:val="32"/>
          <w:szCs w:val="32"/>
        </w:rPr>
        <w:fldChar w:fldCharType="begin"/>
      </w:r>
      <w:r>
        <w:rPr>
          <w:rFonts w:ascii="华文仿宋" w:hAnsi="华文仿宋" w:eastAsia="华文仿宋"/>
          <w:sz w:val="32"/>
          <w:szCs w:val="32"/>
        </w:rPr>
        <w:instrText xml:space="preserve"> </w:instrText>
      </w:r>
      <w:r>
        <w:rPr>
          <w:rFonts w:hint="eastAsia" w:ascii="华文仿宋" w:hAnsi="华文仿宋" w:eastAsia="华文仿宋"/>
          <w:sz w:val="32"/>
          <w:szCs w:val="32"/>
        </w:rPr>
        <w:instrText xml:space="preserve">= 2 \* GB3</w:instrText>
      </w:r>
      <w:r>
        <w:rPr>
          <w:rFonts w:ascii="华文仿宋" w:hAnsi="华文仿宋" w:eastAsia="华文仿宋"/>
          <w:sz w:val="32"/>
          <w:szCs w:val="32"/>
        </w:rPr>
        <w:instrText xml:space="preserve"> </w:instrText>
      </w:r>
      <w:r>
        <w:rPr>
          <w:rFonts w:ascii="华文仿宋" w:hAnsi="华文仿宋" w:eastAsia="华文仿宋"/>
          <w:sz w:val="32"/>
          <w:szCs w:val="32"/>
        </w:rPr>
        <w:fldChar w:fldCharType="separate"/>
      </w:r>
      <w:r>
        <w:rPr>
          <w:rFonts w:hint="eastAsia" w:ascii="华文仿宋" w:hAnsi="华文仿宋" w:eastAsia="华文仿宋"/>
          <w:sz w:val="32"/>
          <w:szCs w:val="32"/>
        </w:rPr>
        <w:t>②</w:t>
      </w:r>
      <w:r>
        <w:rPr>
          <w:rFonts w:ascii="华文仿宋" w:hAnsi="华文仿宋" w:eastAsia="华文仿宋"/>
          <w:sz w:val="32"/>
          <w:szCs w:val="32"/>
        </w:rPr>
        <w:fldChar w:fldCharType="end"/>
      </w:r>
      <w:r>
        <w:rPr>
          <w:rFonts w:hint="eastAsia" w:ascii="华文仿宋" w:hAnsi="华文仿宋" w:eastAsia="华文仿宋"/>
          <w:sz w:val="32"/>
          <w:szCs w:val="32"/>
        </w:rPr>
        <w:t>街道办事处审验；</w:t>
      </w:r>
      <w:r>
        <w:rPr>
          <w:rFonts w:ascii="华文仿宋" w:hAnsi="华文仿宋" w:eastAsia="华文仿宋"/>
          <w:sz w:val="32"/>
          <w:szCs w:val="32"/>
        </w:rPr>
        <w:fldChar w:fldCharType="begin"/>
      </w:r>
      <w:r>
        <w:rPr>
          <w:rFonts w:ascii="华文仿宋" w:hAnsi="华文仿宋" w:eastAsia="华文仿宋"/>
          <w:sz w:val="32"/>
          <w:szCs w:val="32"/>
        </w:rPr>
        <w:instrText xml:space="preserve"> </w:instrText>
      </w:r>
      <w:r>
        <w:rPr>
          <w:rFonts w:hint="eastAsia" w:ascii="华文仿宋" w:hAnsi="华文仿宋" w:eastAsia="华文仿宋"/>
          <w:sz w:val="32"/>
          <w:szCs w:val="32"/>
        </w:rPr>
        <w:instrText xml:space="preserve">= 3 \* GB3</w:instrText>
      </w:r>
      <w:r>
        <w:rPr>
          <w:rFonts w:ascii="华文仿宋" w:hAnsi="华文仿宋" w:eastAsia="华文仿宋"/>
          <w:sz w:val="32"/>
          <w:szCs w:val="32"/>
        </w:rPr>
        <w:instrText xml:space="preserve"> </w:instrText>
      </w:r>
      <w:r>
        <w:rPr>
          <w:rFonts w:ascii="华文仿宋" w:hAnsi="华文仿宋" w:eastAsia="华文仿宋"/>
          <w:sz w:val="32"/>
          <w:szCs w:val="32"/>
        </w:rPr>
        <w:fldChar w:fldCharType="separate"/>
      </w:r>
      <w:r>
        <w:rPr>
          <w:rFonts w:hint="eastAsia" w:ascii="华文仿宋" w:hAnsi="华文仿宋" w:eastAsia="华文仿宋"/>
          <w:sz w:val="32"/>
          <w:szCs w:val="32"/>
        </w:rPr>
        <w:t>③</w:t>
      </w:r>
      <w:r>
        <w:rPr>
          <w:rFonts w:ascii="华文仿宋" w:hAnsi="华文仿宋" w:eastAsia="华文仿宋"/>
          <w:sz w:val="32"/>
          <w:szCs w:val="32"/>
        </w:rPr>
        <w:fldChar w:fldCharType="end"/>
      </w:r>
      <w:r>
        <w:rPr>
          <w:rFonts w:hint="eastAsia" w:ascii="华文仿宋" w:hAnsi="华文仿宋" w:eastAsia="华文仿宋"/>
          <w:sz w:val="32"/>
          <w:szCs w:val="32"/>
          <w:lang w:val="en-US" w:eastAsia="zh-CN"/>
        </w:rPr>
        <w:t>委托相应资质的单位</w:t>
      </w:r>
      <w:r>
        <w:rPr>
          <w:rFonts w:hint="eastAsia" w:ascii="华文仿宋" w:hAnsi="华文仿宋" w:eastAsia="华文仿宋"/>
          <w:sz w:val="32"/>
          <w:szCs w:val="32"/>
        </w:rPr>
        <w:t>出具鉴定报告并抄送街道办事处备案；</w:t>
      </w:r>
      <w:r>
        <w:rPr>
          <w:rFonts w:ascii="华文仿宋" w:hAnsi="华文仿宋" w:eastAsia="华文仿宋"/>
          <w:sz w:val="32"/>
          <w:szCs w:val="32"/>
        </w:rPr>
        <w:fldChar w:fldCharType="begin"/>
      </w:r>
      <w:r>
        <w:rPr>
          <w:rFonts w:ascii="华文仿宋" w:hAnsi="华文仿宋" w:eastAsia="华文仿宋"/>
          <w:sz w:val="32"/>
          <w:szCs w:val="32"/>
        </w:rPr>
        <w:instrText xml:space="preserve"> </w:instrText>
      </w:r>
      <w:r>
        <w:rPr>
          <w:rFonts w:hint="eastAsia" w:ascii="华文仿宋" w:hAnsi="华文仿宋" w:eastAsia="华文仿宋"/>
          <w:sz w:val="32"/>
          <w:szCs w:val="32"/>
        </w:rPr>
        <w:instrText xml:space="preserve">= 4 \* GB3</w:instrText>
      </w:r>
      <w:r>
        <w:rPr>
          <w:rFonts w:ascii="华文仿宋" w:hAnsi="华文仿宋" w:eastAsia="华文仿宋"/>
          <w:sz w:val="32"/>
          <w:szCs w:val="32"/>
        </w:rPr>
        <w:instrText xml:space="preserve"> </w:instrText>
      </w:r>
      <w:r>
        <w:rPr>
          <w:rFonts w:ascii="华文仿宋" w:hAnsi="华文仿宋" w:eastAsia="华文仿宋"/>
          <w:sz w:val="32"/>
          <w:szCs w:val="32"/>
        </w:rPr>
        <w:fldChar w:fldCharType="separate"/>
      </w:r>
      <w:r>
        <w:rPr>
          <w:rFonts w:hint="eastAsia" w:ascii="华文仿宋" w:hAnsi="华文仿宋" w:eastAsia="华文仿宋"/>
          <w:sz w:val="32"/>
          <w:szCs w:val="32"/>
        </w:rPr>
        <w:t>④</w:t>
      </w:r>
      <w:r>
        <w:rPr>
          <w:rFonts w:ascii="华文仿宋" w:hAnsi="华文仿宋" w:eastAsia="华文仿宋"/>
          <w:sz w:val="32"/>
          <w:szCs w:val="32"/>
        </w:rPr>
        <w:fldChar w:fldCharType="end"/>
      </w:r>
      <w:r>
        <w:rPr>
          <w:rFonts w:hint="eastAsia" w:ascii="华文仿宋" w:hAnsi="华文仿宋" w:eastAsia="华文仿宋"/>
          <w:sz w:val="32"/>
          <w:szCs w:val="32"/>
        </w:rPr>
        <w:t>其他手续参照有条件改造区房屋改造程序办理。</w:t>
      </w:r>
    </w:p>
    <w:p w14:paraId="16B55CEA">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w:t>
      </w:r>
      <w:r>
        <w:rPr>
          <w:rFonts w:hint="eastAsia" w:ascii="华文仿宋" w:hAnsi="华文仿宋" w:eastAsia="华文仿宋"/>
          <w:sz w:val="32"/>
          <w:szCs w:val="32"/>
          <w:lang w:val="en-US" w:eastAsia="zh-CN"/>
        </w:rPr>
        <w:t>三</w:t>
      </w:r>
      <w:r>
        <w:rPr>
          <w:rFonts w:hint="eastAsia" w:ascii="华文仿宋" w:hAnsi="华文仿宋" w:eastAsia="华文仿宋"/>
          <w:sz w:val="32"/>
          <w:szCs w:val="32"/>
        </w:rPr>
        <w:t>）有条件改造区是在符合建成区规划的前提下，满足一定的条件并履行相关审批手续，允许进行改造的区域。</w:t>
      </w:r>
    </w:p>
    <w:p w14:paraId="217C71C3">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1、划定原则：</w:t>
      </w:r>
      <w:r>
        <w:rPr>
          <w:rFonts w:ascii="华文仿宋" w:hAnsi="华文仿宋" w:eastAsia="华文仿宋"/>
          <w:sz w:val="32"/>
          <w:szCs w:val="32"/>
        </w:rPr>
        <w:fldChar w:fldCharType="begin"/>
      </w:r>
      <w:r>
        <w:rPr>
          <w:rFonts w:ascii="华文仿宋" w:hAnsi="华文仿宋" w:eastAsia="华文仿宋"/>
          <w:sz w:val="32"/>
          <w:szCs w:val="32"/>
        </w:rPr>
        <w:instrText xml:space="preserve"> </w:instrText>
      </w:r>
      <w:r>
        <w:rPr>
          <w:rFonts w:hint="eastAsia" w:ascii="华文仿宋" w:hAnsi="华文仿宋" w:eastAsia="华文仿宋"/>
          <w:sz w:val="32"/>
          <w:szCs w:val="32"/>
        </w:rPr>
        <w:instrText xml:space="preserve">= 1 \* GB3</w:instrText>
      </w:r>
      <w:r>
        <w:rPr>
          <w:rFonts w:ascii="华文仿宋" w:hAnsi="华文仿宋" w:eastAsia="华文仿宋"/>
          <w:sz w:val="32"/>
          <w:szCs w:val="32"/>
        </w:rPr>
        <w:instrText xml:space="preserve"> </w:instrText>
      </w:r>
      <w:r>
        <w:rPr>
          <w:rFonts w:ascii="华文仿宋" w:hAnsi="华文仿宋" w:eastAsia="华文仿宋"/>
          <w:sz w:val="32"/>
          <w:szCs w:val="32"/>
        </w:rPr>
        <w:fldChar w:fldCharType="separate"/>
      </w:r>
      <w:r>
        <w:rPr>
          <w:rFonts w:hint="eastAsia" w:ascii="华文仿宋" w:hAnsi="华文仿宋" w:eastAsia="华文仿宋"/>
          <w:sz w:val="32"/>
          <w:szCs w:val="32"/>
        </w:rPr>
        <w:t>①</w:t>
      </w:r>
      <w:r>
        <w:rPr>
          <w:rFonts w:ascii="华文仿宋" w:hAnsi="华文仿宋" w:eastAsia="华文仿宋"/>
          <w:sz w:val="32"/>
          <w:szCs w:val="32"/>
        </w:rPr>
        <w:fldChar w:fldCharType="end"/>
      </w:r>
      <w:r>
        <w:rPr>
          <w:rFonts w:hint="eastAsia" w:ascii="华文仿宋" w:hAnsi="华文仿宋" w:eastAsia="华文仿宋"/>
          <w:sz w:val="32"/>
          <w:szCs w:val="32"/>
        </w:rPr>
        <w:t>符合建成区规划；</w:t>
      </w:r>
      <w:r>
        <w:rPr>
          <w:rFonts w:ascii="华文仿宋" w:hAnsi="华文仿宋" w:eastAsia="华文仿宋"/>
          <w:sz w:val="32"/>
          <w:szCs w:val="32"/>
        </w:rPr>
        <w:fldChar w:fldCharType="begin"/>
      </w:r>
      <w:r>
        <w:rPr>
          <w:rFonts w:ascii="华文仿宋" w:hAnsi="华文仿宋" w:eastAsia="华文仿宋"/>
          <w:sz w:val="32"/>
          <w:szCs w:val="32"/>
        </w:rPr>
        <w:instrText xml:space="preserve"> </w:instrText>
      </w:r>
      <w:r>
        <w:rPr>
          <w:rFonts w:hint="eastAsia" w:ascii="华文仿宋" w:hAnsi="华文仿宋" w:eastAsia="华文仿宋"/>
          <w:sz w:val="32"/>
          <w:szCs w:val="32"/>
        </w:rPr>
        <w:instrText xml:space="preserve">= 2 \* GB3</w:instrText>
      </w:r>
      <w:r>
        <w:rPr>
          <w:rFonts w:ascii="华文仿宋" w:hAnsi="华文仿宋" w:eastAsia="华文仿宋"/>
          <w:sz w:val="32"/>
          <w:szCs w:val="32"/>
        </w:rPr>
        <w:instrText xml:space="preserve"> </w:instrText>
      </w:r>
      <w:r>
        <w:rPr>
          <w:rFonts w:ascii="华文仿宋" w:hAnsi="华文仿宋" w:eastAsia="华文仿宋"/>
          <w:sz w:val="32"/>
          <w:szCs w:val="32"/>
        </w:rPr>
        <w:fldChar w:fldCharType="separate"/>
      </w:r>
      <w:r>
        <w:rPr>
          <w:rFonts w:hint="eastAsia" w:ascii="华文仿宋" w:hAnsi="华文仿宋" w:eastAsia="华文仿宋"/>
          <w:sz w:val="32"/>
          <w:szCs w:val="32"/>
        </w:rPr>
        <w:t>②</w:t>
      </w:r>
      <w:r>
        <w:rPr>
          <w:rFonts w:ascii="华文仿宋" w:hAnsi="华文仿宋" w:eastAsia="华文仿宋"/>
          <w:sz w:val="32"/>
          <w:szCs w:val="32"/>
        </w:rPr>
        <w:fldChar w:fldCharType="end"/>
      </w:r>
      <w:r>
        <w:rPr>
          <w:rFonts w:hint="eastAsia" w:ascii="华文仿宋" w:hAnsi="华文仿宋" w:eastAsia="华文仿宋"/>
          <w:sz w:val="32"/>
          <w:szCs w:val="32"/>
        </w:rPr>
        <w:t>改造后对周边环境无重大影响，有利于改善内部环境和周边环境；</w:t>
      </w:r>
      <w:r>
        <w:rPr>
          <w:rFonts w:ascii="华文仿宋" w:hAnsi="华文仿宋" w:eastAsia="华文仿宋"/>
          <w:sz w:val="32"/>
          <w:szCs w:val="32"/>
        </w:rPr>
        <w:fldChar w:fldCharType="begin"/>
      </w:r>
      <w:r>
        <w:rPr>
          <w:rFonts w:ascii="华文仿宋" w:hAnsi="华文仿宋" w:eastAsia="华文仿宋"/>
          <w:sz w:val="32"/>
          <w:szCs w:val="32"/>
        </w:rPr>
        <w:instrText xml:space="preserve"> </w:instrText>
      </w:r>
      <w:r>
        <w:rPr>
          <w:rFonts w:hint="eastAsia" w:ascii="华文仿宋" w:hAnsi="华文仿宋" w:eastAsia="华文仿宋"/>
          <w:sz w:val="32"/>
          <w:szCs w:val="32"/>
        </w:rPr>
        <w:instrText xml:space="preserve">= 3 \* GB3</w:instrText>
      </w:r>
      <w:r>
        <w:rPr>
          <w:rFonts w:ascii="华文仿宋" w:hAnsi="华文仿宋" w:eastAsia="华文仿宋"/>
          <w:sz w:val="32"/>
          <w:szCs w:val="32"/>
        </w:rPr>
        <w:instrText xml:space="preserve"> </w:instrText>
      </w:r>
      <w:r>
        <w:rPr>
          <w:rFonts w:ascii="华文仿宋" w:hAnsi="华文仿宋" w:eastAsia="华文仿宋"/>
          <w:sz w:val="32"/>
          <w:szCs w:val="32"/>
        </w:rPr>
        <w:fldChar w:fldCharType="separate"/>
      </w:r>
      <w:r>
        <w:rPr>
          <w:rFonts w:hint="eastAsia" w:ascii="华文仿宋" w:hAnsi="华文仿宋" w:eastAsia="华文仿宋"/>
          <w:sz w:val="32"/>
          <w:szCs w:val="32"/>
        </w:rPr>
        <w:t>③</w:t>
      </w:r>
      <w:r>
        <w:rPr>
          <w:rFonts w:ascii="华文仿宋" w:hAnsi="华文仿宋" w:eastAsia="华文仿宋"/>
          <w:sz w:val="32"/>
          <w:szCs w:val="32"/>
        </w:rPr>
        <w:fldChar w:fldCharType="end"/>
      </w:r>
      <w:r>
        <w:rPr>
          <w:rFonts w:hint="eastAsia" w:ascii="华文仿宋" w:hAnsi="华文仿宋" w:eastAsia="华文仿宋"/>
          <w:sz w:val="32"/>
          <w:szCs w:val="32"/>
        </w:rPr>
        <w:t>具备改造的基本条件，能够满足采光、道路退红等要求。</w:t>
      </w:r>
    </w:p>
    <w:p w14:paraId="670FB63F">
      <w:pPr>
        <w:spacing w:line="600" w:lineRule="exact"/>
        <w:ind w:firstLine="640" w:firstLineChars="200"/>
        <w:rPr>
          <w:rFonts w:hint="eastAsia" w:ascii="华文仿宋" w:hAnsi="华文仿宋" w:eastAsia="华文仿宋"/>
          <w:color w:val="auto"/>
          <w:sz w:val="32"/>
          <w:szCs w:val="32"/>
          <w:lang w:eastAsia="zh-CN"/>
        </w:rPr>
      </w:pPr>
      <w:r>
        <w:rPr>
          <w:rFonts w:hint="eastAsia" w:ascii="华文仿宋" w:hAnsi="华文仿宋" w:eastAsia="华文仿宋"/>
          <w:sz w:val="32"/>
          <w:szCs w:val="32"/>
        </w:rPr>
        <w:t>2、范围及标准：有条件改造区范围由市自然资源局牵头</w:t>
      </w:r>
      <w:r>
        <w:rPr>
          <w:rFonts w:hint="eastAsia" w:ascii="华文仿宋" w:hAnsi="华文仿宋" w:eastAsia="华文仿宋"/>
          <w:sz w:val="32"/>
          <w:szCs w:val="32"/>
          <w:lang w:eastAsia="zh-CN"/>
        </w:rPr>
        <w:t>，</w:t>
      </w:r>
      <w:r>
        <w:rPr>
          <w:rFonts w:hint="eastAsia" w:ascii="华文仿宋" w:hAnsi="华文仿宋" w:eastAsia="华文仿宋"/>
          <w:sz w:val="32"/>
          <w:szCs w:val="32"/>
        </w:rPr>
        <w:t>街道办事处以及居民委员会共同确定</w:t>
      </w:r>
      <w:r>
        <w:rPr>
          <w:rFonts w:hint="eastAsia" w:ascii="华文仿宋" w:hAnsi="华文仿宋" w:eastAsia="华文仿宋"/>
          <w:sz w:val="32"/>
          <w:szCs w:val="32"/>
          <w:lang w:eastAsia="zh-CN"/>
        </w:rPr>
        <w:t>。</w:t>
      </w:r>
    </w:p>
    <w:p w14:paraId="2A6D4171">
      <w:pPr>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3、改扩建标准的程序：</w:t>
      </w:r>
      <w:r>
        <w:rPr>
          <w:rFonts w:ascii="华文仿宋" w:hAnsi="华文仿宋" w:eastAsia="华文仿宋"/>
          <w:sz w:val="32"/>
          <w:szCs w:val="32"/>
        </w:rPr>
        <w:fldChar w:fldCharType="begin"/>
      </w:r>
      <w:r>
        <w:rPr>
          <w:rFonts w:ascii="华文仿宋" w:hAnsi="华文仿宋" w:eastAsia="华文仿宋"/>
          <w:sz w:val="32"/>
          <w:szCs w:val="32"/>
        </w:rPr>
        <w:instrText xml:space="preserve"> </w:instrText>
      </w:r>
      <w:r>
        <w:rPr>
          <w:rFonts w:hint="eastAsia" w:ascii="华文仿宋" w:hAnsi="华文仿宋" w:eastAsia="华文仿宋"/>
          <w:sz w:val="32"/>
          <w:szCs w:val="32"/>
        </w:rPr>
        <w:instrText xml:space="preserve">= 1 \* GB3</w:instrText>
      </w:r>
      <w:r>
        <w:rPr>
          <w:rFonts w:ascii="华文仿宋" w:hAnsi="华文仿宋" w:eastAsia="华文仿宋"/>
          <w:sz w:val="32"/>
          <w:szCs w:val="32"/>
        </w:rPr>
        <w:instrText xml:space="preserve"> </w:instrText>
      </w:r>
      <w:r>
        <w:rPr>
          <w:rFonts w:ascii="华文仿宋" w:hAnsi="华文仿宋" w:eastAsia="华文仿宋"/>
          <w:sz w:val="32"/>
          <w:szCs w:val="32"/>
        </w:rPr>
        <w:fldChar w:fldCharType="separate"/>
      </w:r>
      <w:r>
        <w:rPr>
          <w:rFonts w:hint="eastAsia" w:ascii="华文仿宋" w:hAnsi="华文仿宋" w:eastAsia="华文仿宋"/>
          <w:sz w:val="32"/>
          <w:szCs w:val="32"/>
        </w:rPr>
        <w:t>①</w:t>
      </w:r>
      <w:r>
        <w:rPr>
          <w:rFonts w:ascii="华文仿宋" w:hAnsi="华文仿宋" w:eastAsia="华文仿宋"/>
          <w:sz w:val="32"/>
          <w:szCs w:val="32"/>
        </w:rPr>
        <w:fldChar w:fldCharType="end"/>
      </w:r>
      <w:r>
        <w:rPr>
          <w:rFonts w:hint="eastAsia" w:ascii="华文仿宋" w:hAnsi="华文仿宋" w:eastAsia="华文仿宋"/>
          <w:sz w:val="32"/>
          <w:szCs w:val="32"/>
        </w:rPr>
        <w:t>本着尊重历史，满足人民群众改善住房条件、满足美好生活的愿望，允许单户改造、鼓励由居民委员会牵头组织连户或联片改造；</w:t>
      </w:r>
      <w:r>
        <w:rPr>
          <w:rFonts w:ascii="华文仿宋" w:hAnsi="华文仿宋" w:eastAsia="华文仿宋"/>
          <w:sz w:val="32"/>
          <w:szCs w:val="32"/>
        </w:rPr>
        <w:fldChar w:fldCharType="begin"/>
      </w:r>
      <w:r>
        <w:rPr>
          <w:rFonts w:ascii="华文仿宋" w:hAnsi="华文仿宋" w:eastAsia="华文仿宋"/>
          <w:sz w:val="32"/>
          <w:szCs w:val="32"/>
        </w:rPr>
        <w:instrText xml:space="preserve"> </w:instrText>
      </w:r>
      <w:r>
        <w:rPr>
          <w:rFonts w:hint="eastAsia" w:ascii="华文仿宋" w:hAnsi="华文仿宋" w:eastAsia="华文仿宋"/>
          <w:sz w:val="32"/>
          <w:szCs w:val="32"/>
        </w:rPr>
        <w:instrText xml:space="preserve">= 2 \* GB3</w:instrText>
      </w:r>
      <w:r>
        <w:rPr>
          <w:rFonts w:ascii="华文仿宋" w:hAnsi="华文仿宋" w:eastAsia="华文仿宋"/>
          <w:sz w:val="32"/>
          <w:szCs w:val="32"/>
        </w:rPr>
        <w:instrText xml:space="preserve"> </w:instrText>
      </w:r>
      <w:r>
        <w:rPr>
          <w:rFonts w:ascii="华文仿宋" w:hAnsi="华文仿宋" w:eastAsia="华文仿宋"/>
          <w:sz w:val="32"/>
          <w:szCs w:val="32"/>
        </w:rPr>
        <w:fldChar w:fldCharType="separate"/>
      </w:r>
      <w:r>
        <w:rPr>
          <w:rFonts w:hint="eastAsia" w:ascii="华文仿宋" w:hAnsi="华文仿宋" w:eastAsia="华文仿宋"/>
          <w:sz w:val="32"/>
          <w:szCs w:val="32"/>
        </w:rPr>
        <w:t>②</w:t>
      </w:r>
      <w:r>
        <w:rPr>
          <w:rFonts w:ascii="华文仿宋" w:hAnsi="华文仿宋" w:eastAsia="华文仿宋"/>
          <w:sz w:val="32"/>
          <w:szCs w:val="32"/>
        </w:rPr>
        <w:fldChar w:fldCharType="end"/>
      </w:r>
      <w:r>
        <w:rPr>
          <w:rFonts w:hint="eastAsia" w:ascii="华文仿宋" w:hAnsi="华文仿宋" w:eastAsia="华文仿宋"/>
          <w:sz w:val="32"/>
          <w:szCs w:val="32"/>
        </w:rPr>
        <w:t>居民委员会在广泛征求意见的基础上，因地制宜制定出本居民委员会住户改扩建标准，并召开党员代表、居民代表会议讨论通过后，报街道办事处审定；</w:t>
      </w:r>
      <w:r>
        <w:rPr>
          <w:rFonts w:ascii="华文仿宋" w:hAnsi="华文仿宋" w:eastAsia="华文仿宋"/>
          <w:sz w:val="32"/>
          <w:szCs w:val="32"/>
        </w:rPr>
        <w:t>③</w:t>
      </w:r>
      <w:r>
        <w:rPr>
          <w:rFonts w:hint="eastAsia" w:ascii="华文仿宋" w:hAnsi="华文仿宋" w:eastAsia="华文仿宋"/>
          <w:sz w:val="32"/>
          <w:szCs w:val="32"/>
        </w:rPr>
        <w:t>街道办事处及居民委员会照此标准严格监管。</w:t>
      </w:r>
    </w:p>
    <w:p w14:paraId="5D16B008">
      <w:pPr>
        <w:spacing w:line="600" w:lineRule="exact"/>
        <w:ind w:firstLine="643" w:firstLineChars="200"/>
        <w:rPr>
          <w:rFonts w:ascii="华文仿宋" w:hAnsi="华文仿宋" w:eastAsia="华文仿宋"/>
          <w:sz w:val="32"/>
          <w:szCs w:val="32"/>
        </w:rPr>
      </w:pPr>
      <w:r>
        <w:rPr>
          <w:rFonts w:hint="eastAsia" w:ascii="华文仿宋" w:hAnsi="华文仿宋" w:eastAsia="华文仿宋"/>
          <w:b/>
          <w:bCs/>
          <w:sz w:val="32"/>
          <w:szCs w:val="32"/>
        </w:rPr>
        <w:t>第五条</w:t>
      </w:r>
      <w:r>
        <w:rPr>
          <w:rFonts w:hint="eastAsia" w:ascii="华文仿宋" w:hAnsi="华文仿宋" w:eastAsia="华文仿宋"/>
          <w:sz w:val="32"/>
          <w:szCs w:val="32"/>
        </w:rPr>
        <w:t xml:space="preserve"> </w:t>
      </w:r>
      <w:r>
        <w:rPr>
          <w:rFonts w:hint="eastAsia" w:ascii="华文仿宋" w:hAnsi="华文仿宋" w:eastAsia="华文仿宋"/>
          <w:sz w:val="32"/>
          <w:szCs w:val="32"/>
          <w:lang w:val="en-US" w:eastAsia="zh-CN"/>
        </w:rPr>
        <w:t>本细则所称城镇居民自建房，是指城镇居民在其现有建设用地上建造的住宅及其附属设施。包括主房、附属用房和庭院；</w:t>
      </w:r>
      <w:r>
        <w:rPr>
          <w:rFonts w:hint="eastAsia" w:ascii="华文仿宋" w:hAnsi="华文仿宋" w:eastAsia="华文仿宋"/>
          <w:b w:val="0"/>
          <w:bCs w:val="0"/>
          <w:sz w:val="32"/>
          <w:szCs w:val="32"/>
        </w:rPr>
        <w:t>建筑面积 300 平方米以内</w:t>
      </w:r>
      <w:r>
        <w:rPr>
          <w:rFonts w:hint="eastAsia" w:ascii="华文仿宋" w:hAnsi="华文仿宋" w:eastAsia="华文仿宋"/>
          <w:b w:val="0"/>
          <w:bCs w:val="0"/>
          <w:sz w:val="32"/>
          <w:szCs w:val="32"/>
          <w:lang w:eastAsia="zh-CN"/>
        </w:rPr>
        <w:t>（</w:t>
      </w:r>
      <w:r>
        <w:rPr>
          <w:rFonts w:hint="eastAsia" w:ascii="华文仿宋" w:hAnsi="华文仿宋" w:eastAsia="华文仿宋"/>
          <w:b w:val="0"/>
          <w:bCs w:val="0"/>
          <w:sz w:val="32"/>
          <w:szCs w:val="32"/>
          <w:lang w:val="en-US" w:eastAsia="zh-CN"/>
        </w:rPr>
        <w:t>不含300平方米</w:t>
      </w:r>
      <w:r>
        <w:rPr>
          <w:rFonts w:hint="eastAsia" w:ascii="华文仿宋" w:hAnsi="华文仿宋" w:eastAsia="华文仿宋"/>
          <w:b w:val="0"/>
          <w:bCs w:val="0"/>
          <w:sz w:val="32"/>
          <w:szCs w:val="32"/>
          <w:lang w:eastAsia="zh-CN"/>
        </w:rPr>
        <w:t>）</w:t>
      </w:r>
      <w:r>
        <w:rPr>
          <w:rFonts w:hint="eastAsia" w:ascii="华文仿宋" w:hAnsi="华文仿宋" w:eastAsia="华文仿宋"/>
          <w:b w:val="0"/>
          <w:bCs w:val="0"/>
          <w:sz w:val="32"/>
          <w:szCs w:val="32"/>
        </w:rPr>
        <w:t>、</w:t>
      </w:r>
      <w:r>
        <w:rPr>
          <w:rFonts w:hint="eastAsia" w:ascii="华文仿宋" w:hAnsi="华文仿宋" w:eastAsia="华文仿宋"/>
          <w:b w:val="0"/>
          <w:bCs w:val="0"/>
          <w:sz w:val="32"/>
          <w:szCs w:val="32"/>
          <w:highlight w:val="none"/>
          <w:lang w:val="en-US" w:eastAsia="zh-CN"/>
        </w:rPr>
        <w:t>单跨度6米以内（不含6米）、两层以下</w:t>
      </w:r>
      <w:r>
        <w:rPr>
          <w:rFonts w:hint="eastAsia" w:ascii="华文仿宋" w:hAnsi="华文仿宋" w:eastAsia="华文仿宋"/>
          <w:b w:val="0"/>
          <w:bCs w:val="0"/>
          <w:sz w:val="32"/>
          <w:szCs w:val="32"/>
          <w:highlight w:val="none"/>
        </w:rPr>
        <w:t>、</w:t>
      </w:r>
      <w:r>
        <w:rPr>
          <w:rFonts w:hint="eastAsia" w:ascii="华文仿宋" w:hAnsi="华文仿宋" w:eastAsia="华文仿宋"/>
          <w:b w:val="0"/>
          <w:bCs w:val="0"/>
          <w:sz w:val="32"/>
          <w:szCs w:val="32"/>
          <w:highlight w:val="none"/>
          <w:lang w:eastAsia="zh-CN"/>
        </w:rPr>
        <w:t>采用人字坡屋顶、檐口限高</w:t>
      </w:r>
      <w:r>
        <w:rPr>
          <w:rFonts w:hint="eastAsia" w:ascii="华文仿宋" w:hAnsi="华文仿宋" w:eastAsia="华文仿宋"/>
          <w:b w:val="0"/>
          <w:bCs w:val="0"/>
          <w:sz w:val="32"/>
          <w:szCs w:val="32"/>
          <w:highlight w:val="none"/>
          <w:lang w:val="en-US" w:eastAsia="zh-CN"/>
        </w:rPr>
        <w:t>8米</w:t>
      </w:r>
      <w:r>
        <w:rPr>
          <w:rFonts w:hint="eastAsia" w:ascii="华文仿宋" w:hAnsi="华文仿宋" w:eastAsia="华文仿宋"/>
          <w:b w:val="0"/>
          <w:bCs w:val="0"/>
          <w:sz w:val="32"/>
          <w:szCs w:val="32"/>
          <w:highlight w:val="none"/>
        </w:rPr>
        <w:t>的自建用房</w:t>
      </w:r>
      <w:r>
        <w:rPr>
          <w:rFonts w:hint="eastAsia" w:ascii="华文仿宋" w:hAnsi="华文仿宋" w:eastAsia="华文仿宋"/>
          <w:sz w:val="32"/>
          <w:szCs w:val="32"/>
        </w:rPr>
        <w:t>。</w:t>
      </w:r>
    </w:p>
    <w:p w14:paraId="2E5E5FBE">
      <w:pPr>
        <w:spacing w:line="600" w:lineRule="exact"/>
        <w:ind w:firstLine="640" w:firstLineChars="200"/>
        <w:rPr>
          <w:rFonts w:ascii="华文仿宋" w:hAnsi="华文仿宋" w:eastAsia="华文仿宋"/>
          <w:color w:val="auto"/>
          <w:sz w:val="32"/>
          <w:szCs w:val="32"/>
        </w:rPr>
      </w:pPr>
      <w:r>
        <w:rPr>
          <w:rFonts w:hint="eastAsia" w:ascii="华文仿宋" w:hAnsi="华文仿宋" w:eastAsia="华文仿宋"/>
          <w:color w:val="auto"/>
          <w:sz w:val="32"/>
          <w:szCs w:val="32"/>
        </w:rPr>
        <w:t>超出以上条件的自建房</w:t>
      </w:r>
      <w:r>
        <w:rPr>
          <w:rFonts w:hint="eastAsia" w:ascii="华文仿宋" w:hAnsi="华文仿宋" w:eastAsia="华文仿宋"/>
          <w:color w:val="auto"/>
          <w:sz w:val="32"/>
          <w:szCs w:val="32"/>
          <w:lang w:val="en-US" w:eastAsia="zh-CN"/>
        </w:rPr>
        <w:t>，</w:t>
      </w:r>
      <w:r>
        <w:rPr>
          <w:rFonts w:hint="eastAsia" w:ascii="华文仿宋" w:hAnsi="华文仿宋" w:eastAsia="华文仿宋"/>
          <w:color w:val="auto"/>
          <w:sz w:val="32"/>
          <w:szCs w:val="32"/>
        </w:rPr>
        <w:t>按照《中华人民共和国建筑法》等法律法规要求，到市行政审批服务管理局办理建设工程项目审批手续。</w:t>
      </w:r>
    </w:p>
    <w:p w14:paraId="4CB608E1">
      <w:pPr>
        <w:spacing w:line="600" w:lineRule="exact"/>
        <w:ind w:firstLine="640" w:firstLineChars="200"/>
        <w:rPr>
          <w:rFonts w:ascii="华文仿宋" w:hAnsi="华文仿宋" w:eastAsia="华文仿宋"/>
          <w:sz w:val="32"/>
          <w:szCs w:val="32"/>
        </w:rPr>
      </w:pPr>
    </w:p>
    <w:p w14:paraId="2D134AA0">
      <w:pPr>
        <w:spacing w:line="600" w:lineRule="exact"/>
        <w:rPr>
          <w:rFonts w:ascii="黑体" w:hAnsi="黑体" w:eastAsia="黑体" w:cs="宋体"/>
          <w:color w:val="0D0D0D"/>
          <w:kern w:val="0"/>
          <w:sz w:val="32"/>
          <w:szCs w:val="32"/>
        </w:rPr>
      </w:pPr>
      <w:r>
        <w:rPr>
          <w:rFonts w:hint="eastAsia" w:ascii="华文仿宋" w:hAnsi="华文仿宋" w:eastAsia="华文仿宋"/>
          <w:sz w:val="32"/>
          <w:szCs w:val="32"/>
        </w:rPr>
        <w:t xml:space="preserve">               </w:t>
      </w:r>
      <w:r>
        <w:rPr>
          <w:rFonts w:hint="eastAsia" w:ascii="黑体" w:hAnsi="黑体" w:eastAsia="黑体"/>
          <w:sz w:val="32"/>
          <w:szCs w:val="32"/>
        </w:rPr>
        <w:t xml:space="preserve"> </w:t>
      </w:r>
    </w:p>
    <w:p w14:paraId="44B0763F">
      <w:pPr>
        <w:widowControl/>
        <w:shd w:val="clear" w:color="auto" w:fill="FFFFFF"/>
        <w:spacing w:line="600" w:lineRule="exact"/>
        <w:jc w:val="center"/>
        <w:rPr>
          <w:rFonts w:hint="eastAsia" w:ascii="黑体" w:hAnsi="黑体" w:eastAsia="黑体" w:cs="宋体"/>
          <w:color w:val="0D0D0D"/>
          <w:kern w:val="0"/>
          <w:sz w:val="32"/>
          <w:szCs w:val="32"/>
          <w:lang w:eastAsia="zh-CN"/>
        </w:rPr>
      </w:pPr>
      <w:r>
        <w:rPr>
          <w:rFonts w:hint="eastAsia" w:ascii="黑体" w:hAnsi="黑体" w:eastAsia="黑体" w:cs="宋体"/>
          <w:color w:val="0D0D0D"/>
          <w:kern w:val="0"/>
          <w:sz w:val="32"/>
          <w:szCs w:val="32"/>
        </w:rPr>
        <w:t>第</w:t>
      </w:r>
      <w:r>
        <w:rPr>
          <w:rFonts w:hint="eastAsia" w:ascii="黑体" w:hAnsi="黑体" w:eastAsia="黑体" w:cs="宋体"/>
          <w:color w:val="0D0D0D"/>
          <w:kern w:val="0"/>
          <w:sz w:val="32"/>
          <w:szCs w:val="32"/>
          <w:lang w:val="en-US" w:eastAsia="zh-CN"/>
        </w:rPr>
        <w:t>二</w:t>
      </w:r>
      <w:r>
        <w:rPr>
          <w:rFonts w:hint="eastAsia" w:ascii="黑体" w:hAnsi="黑体" w:eastAsia="黑体" w:cs="宋体"/>
          <w:color w:val="0D0D0D"/>
          <w:kern w:val="0"/>
          <w:sz w:val="32"/>
          <w:szCs w:val="32"/>
        </w:rPr>
        <w:t>章  申请和</w:t>
      </w:r>
      <w:r>
        <w:rPr>
          <w:rFonts w:hint="eastAsia" w:ascii="黑体" w:hAnsi="黑体" w:eastAsia="黑体" w:cs="宋体"/>
          <w:color w:val="0D0D0D"/>
          <w:kern w:val="0"/>
          <w:sz w:val="32"/>
          <w:szCs w:val="32"/>
          <w:lang w:val="en-US" w:eastAsia="zh-CN"/>
        </w:rPr>
        <w:t>备案</w:t>
      </w:r>
    </w:p>
    <w:p w14:paraId="77942508">
      <w:pPr>
        <w:widowControl/>
        <w:jc w:val="left"/>
        <w:rPr>
          <w:rFonts w:ascii="华文仿宋" w:hAnsi="华文仿宋" w:eastAsia="华文仿宋"/>
          <w:sz w:val="32"/>
          <w:szCs w:val="32"/>
        </w:rPr>
      </w:pPr>
      <w:r>
        <w:rPr>
          <w:rFonts w:ascii="微软雅黑" w:hAnsi="微软雅黑" w:eastAsia="微软雅黑" w:cs="微软雅黑"/>
          <w:color w:val="333333"/>
          <w:kern w:val="0"/>
          <w:sz w:val="24"/>
          <w:szCs w:val="24"/>
          <w:shd w:val="clear" w:color="auto" w:fill="F6F6F6"/>
        </w:rPr>
        <w:t> </w:t>
      </w:r>
      <w:r>
        <w:rPr>
          <w:rFonts w:hint="eastAsia" w:ascii="华文仿宋" w:hAnsi="华文仿宋" w:eastAsia="华文仿宋"/>
          <w:sz w:val="32"/>
          <w:szCs w:val="32"/>
        </w:rPr>
        <w:t xml:space="preserve">   </w:t>
      </w:r>
    </w:p>
    <w:p w14:paraId="4504C8B7">
      <w:pPr>
        <w:pStyle w:val="4"/>
        <w:ind w:firstLine="643" w:firstLineChars="200"/>
        <w:rPr>
          <w:rFonts w:ascii="华文仿宋" w:hAnsi="华文仿宋" w:eastAsia="华文仿宋" w:cs="Times New Roman"/>
          <w:kern w:val="2"/>
          <w:sz w:val="32"/>
          <w:szCs w:val="32"/>
        </w:rPr>
      </w:pPr>
      <w:r>
        <w:rPr>
          <w:rFonts w:hint="eastAsia" w:ascii="华文仿宋" w:hAnsi="华文仿宋" w:eastAsia="华文仿宋" w:cs="Times New Roman"/>
          <w:b/>
          <w:bCs/>
          <w:kern w:val="2"/>
          <w:sz w:val="32"/>
          <w:szCs w:val="32"/>
        </w:rPr>
        <w:t>第</w:t>
      </w:r>
      <w:r>
        <w:rPr>
          <w:rFonts w:hint="eastAsia" w:ascii="华文仿宋" w:hAnsi="华文仿宋" w:eastAsia="华文仿宋" w:cs="Times New Roman"/>
          <w:b/>
          <w:bCs/>
          <w:kern w:val="2"/>
          <w:sz w:val="32"/>
          <w:szCs w:val="32"/>
          <w:lang w:val="en-US" w:eastAsia="zh-CN"/>
        </w:rPr>
        <w:t>六</w:t>
      </w:r>
      <w:r>
        <w:rPr>
          <w:rFonts w:hint="eastAsia" w:ascii="华文仿宋" w:hAnsi="华文仿宋" w:eastAsia="华文仿宋" w:cs="Times New Roman"/>
          <w:b/>
          <w:bCs/>
          <w:kern w:val="2"/>
          <w:sz w:val="32"/>
          <w:szCs w:val="32"/>
        </w:rPr>
        <w:t xml:space="preserve">条 </w:t>
      </w:r>
      <w:r>
        <w:rPr>
          <w:rFonts w:hint="eastAsia" w:ascii="华文仿宋" w:hAnsi="华文仿宋" w:eastAsia="华文仿宋" w:cs="Times New Roman"/>
          <w:kern w:val="2"/>
          <w:sz w:val="32"/>
          <w:szCs w:val="32"/>
        </w:rPr>
        <w:t>在有条件改造区范围内，对现有房屋进行改扩建，按照下列程序办理审批手续：</w:t>
      </w:r>
    </w:p>
    <w:p w14:paraId="7F495F8F">
      <w:pPr>
        <w:pStyle w:val="4"/>
        <w:ind w:firstLine="640" w:firstLineChars="200"/>
        <w:jc w:val="both"/>
        <w:rPr>
          <w:rFonts w:ascii="华文仿宋" w:hAnsi="华文仿宋" w:eastAsia="华文仿宋" w:cs="Times New Roman"/>
          <w:kern w:val="2"/>
          <w:sz w:val="32"/>
          <w:szCs w:val="32"/>
        </w:rPr>
      </w:pPr>
      <w:r>
        <w:rPr>
          <w:rFonts w:hint="eastAsia" w:ascii="华文仿宋" w:hAnsi="华文仿宋" w:eastAsia="华文仿宋" w:cs="Times New Roman"/>
          <w:kern w:val="2"/>
          <w:sz w:val="32"/>
          <w:szCs w:val="32"/>
        </w:rPr>
        <w:t>①改造户向居民委员会提出申请并提交资质单位绘制拟改建房屋的“四图”（即：平面图、正立面图、侧立面图、剖面图）；②居民委员会初审后发放改扩建</w:t>
      </w:r>
      <w:r>
        <w:rPr>
          <w:rFonts w:hint="eastAsia" w:ascii="华文仿宋" w:hAnsi="华文仿宋" w:eastAsia="华文仿宋" w:cs="Times New Roman"/>
          <w:kern w:val="2"/>
          <w:sz w:val="32"/>
          <w:szCs w:val="32"/>
          <w:lang w:val="en-US" w:eastAsia="zh-CN"/>
        </w:rPr>
        <w:t>送审</w:t>
      </w:r>
      <w:r>
        <w:rPr>
          <w:rFonts w:hint="eastAsia" w:ascii="华文仿宋" w:hAnsi="华文仿宋" w:eastAsia="华文仿宋" w:cs="Times New Roman"/>
          <w:kern w:val="2"/>
          <w:sz w:val="32"/>
          <w:szCs w:val="32"/>
        </w:rPr>
        <w:t>表（一式</w:t>
      </w:r>
      <w:r>
        <w:rPr>
          <w:rFonts w:hint="eastAsia" w:ascii="华文仿宋" w:hAnsi="华文仿宋" w:eastAsia="华文仿宋" w:cs="Times New Roman"/>
          <w:kern w:val="2"/>
          <w:sz w:val="32"/>
          <w:szCs w:val="32"/>
          <w:lang w:val="en-US" w:eastAsia="zh-CN"/>
        </w:rPr>
        <w:t>六</w:t>
      </w:r>
      <w:r>
        <w:rPr>
          <w:rFonts w:hint="eastAsia" w:ascii="华文仿宋" w:hAnsi="华文仿宋" w:eastAsia="华文仿宋" w:cs="Times New Roman"/>
          <w:kern w:val="2"/>
          <w:sz w:val="32"/>
          <w:szCs w:val="32"/>
        </w:rPr>
        <w:t>份)；③改造户完成四邻签字，居民委员会进行四邻回访，出具回访意见书；④居民委员会将审报资料报街道办事处审核，街道办事处在10个工作日内完成实地勘验</w:t>
      </w:r>
      <w:r>
        <w:rPr>
          <w:rFonts w:hint="eastAsia" w:ascii="华文仿宋" w:hAnsi="华文仿宋" w:eastAsia="华文仿宋" w:cs="Times New Roman"/>
          <w:kern w:val="2"/>
          <w:sz w:val="32"/>
          <w:szCs w:val="32"/>
          <w:lang w:val="en-US" w:eastAsia="zh-CN"/>
        </w:rPr>
        <w:t>并征求</w:t>
      </w:r>
      <w:r>
        <w:rPr>
          <w:rFonts w:hint="eastAsia" w:ascii="华文仿宋" w:hAnsi="华文仿宋" w:eastAsia="华文仿宋" w:cs="Times New Roman"/>
          <w:color w:val="auto"/>
          <w:kern w:val="2"/>
          <w:sz w:val="32"/>
          <w:szCs w:val="32"/>
        </w:rPr>
        <w:t>市自然资源局意见</w:t>
      </w:r>
      <w:r>
        <w:rPr>
          <w:rFonts w:hint="eastAsia" w:ascii="华文仿宋" w:hAnsi="华文仿宋" w:eastAsia="华文仿宋" w:cs="Times New Roman"/>
          <w:kern w:val="2"/>
          <w:sz w:val="32"/>
          <w:szCs w:val="32"/>
          <w:lang w:val="en-US" w:eastAsia="zh-CN"/>
        </w:rPr>
        <w:t>，</w:t>
      </w:r>
      <w:r>
        <w:rPr>
          <w:rFonts w:hint="eastAsia" w:ascii="华文仿宋" w:hAnsi="华文仿宋" w:eastAsia="华文仿宋" w:cs="Times New Roman"/>
          <w:kern w:val="2"/>
          <w:sz w:val="32"/>
          <w:szCs w:val="32"/>
        </w:rPr>
        <w:t>审核拟改建房屋的“四图”</w:t>
      </w:r>
      <w:r>
        <w:rPr>
          <w:rFonts w:hint="eastAsia" w:ascii="华文仿宋" w:hAnsi="华文仿宋" w:eastAsia="华文仿宋" w:cs="Times New Roman"/>
          <w:kern w:val="2"/>
          <w:sz w:val="32"/>
          <w:szCs w:val="32"/>
          <w:lang w:val="en-US" w:eastAsia="zh-CN"/>
        </w:rPr>
        <w:t>并签署改造意见</w:t>
      </w:r>
      <w:r>
        <w:rPr>
          <w:rFonts w:hint="eastAsia" w:ascii="华文仿宋" w:hAnsi="华文仿宋" w:eastAsia="华文仿宋" w:cs="Times New Roman"/>
          <w:color w:val="auto"/>
          <w:kern w:val="2"/>
          <w:sz w:val="32"/>
          <w:szCs w:val="32"/>
          <w:lang w:val="en-US" w:eastAsia="zh-CN"/>
        </w:rPr>
        <w:t>；</w:t>
      </w:r>
      <w:r>
        <w:rPr>
          <w:rFonts w:hint="eastAsia" w:ascii="华文仿宋" w:hAnsi="华文仿宋" w:eastAsia="华文仿宋" w:cs="Times New Roman"/>
          <w:color w:val="auto"/>
          <w:kern w:val="2"/>
          <w:sz w:val="32"/>
          <w:szCs w:val="32"/>
        </w:rPr>
        <w:t>⑤改造</w:t>
      </w:r>
      <w:r>
        <w:rPr>
          <w:rFonts w:hint="eastAsia" w:ascii="华文仿宋" w:hAnsi="华文仿宋" w:eastAsia="华文仿宋" w:cs="Times New Roman"/>
          <w:kern w:val="2"/>
          <w:sz w:val="32"/>
          <w:szCs w:val="32"/>
        </w:rPr>
        <w:t>户持改造意见及房屋“四图</w:t>
      </w:r>
      <w:r>
        <w:rPr>
          <w:rFonts w:hint="eastAsia" w:ascii="华文仿宋" w:hAnsi="华文仿宋" w:eastAsia="华文仿宋" w:cs="Times New Roman"/>
          <w:color w:val="auto"/>
          <w:kern w:val="2"/>
          <w:sz w:val="32"/>
          <w:szCs w:val="32"/>
        </w:rPr>
        <w:t>”报市</w:t>
      </w:r>
      <w:r>
        <w:rPr>
          <w:rFonts w:hint="eastAsia" w:ascii="华文仿宋" w:hAnsi="华文仿宋" w:eastAsia="华文仿宋" w:cs="Times New Roman"/>
          <w:color w:val="auto"/>
          <w:kern w:val="2"/>
          <w:sz w:val="32"/>
          <w:szCs w:val="32"/>
          <w:lang w:val="en-US" w:eastAsia="zh-CN"/>
        </w:rPr>
        <w:t>城市管理局</w:t>
      </w:r>
      <w:r>
        <w:rPr>
          <w:rFonts w:hint="eastAsia" w:ascii="华文仿宋" w:hAnsi="华文仿宋" w:eastAsia="华文仿宋" w:cs="Times New Roman"/>
          <w:color w:val="auto"/>
          <w:kern w:val="2"/>
          <w:sz w:val="32"/>
          <w:szCs w:val="32"/>
        </w:rPr>
        <w:t>进行备案。</w:t>
      </w:r>
    </w:p>
    <w:p w14:paraId="1DF27307">
      <w:pPr>
        <w:widowControl/>
        <w:shd w:val="clear" w:color="auto" w:fill="FFFFFF"/>
        <w:spacing w:line="600" w:lineRule="exact"/>
        <w:ind w:firstLine="640" w:firstLineChars="200"/>
        <w:rPr>
          <w:rFonts w:ascii="黑体" w:hAnsi="黑体" w:eastAsia="黑体" w:cs="宋体"/>
          <w:color w:val="0D0D0D"/>
          <w:kern w:val="0"/>
          <w:sz w:val="32"/>
          <w:szCs w:val="32"/>
        </w:rPr>
      </w:pPr>
    </w:p>
    <w:p w14:paraId="4D5584DF">
      <w:pPr>
        <w:widowControl/>
        <w:shd w:val="clear" w:color="auto" w:fill="FFFFFF"/>
        <w:spacing w:line="600" w:lineRule="exact"/>
        <w:jc w:val="center"/>
        <w:rPr>
          <w:rFonts w:ascii="黑体" w:hAnsi="黑体" w:eastAsia="黑体" w:cs="宋体"/>
          <w:color w:val="0D0D0D"/>
          <w:kern w:val="0"/>
          <w:sz w:val="32"/>
          <w:szCs w:val="32"/>
        </w:rPr>
      </w:pPr>
      <w:r>
        <w:rPr>
          <w:rFonts w:hint="eastAsia" w:ascii="黑体" w:hAnsi="黑体" w:eastAsia="黑体" w:cs="宋体"/>
          <w:color w:val="0D0D0D"/>
          <w:kern w:val="0"/>
          <w:sz w:val="32"/>
          <w:szCs w:val="32"/>
        </w:rPr>
        <w:t>第</w:t>
      </w:r>
      <w:r>
        <w:rPr>
          <w:rFonts w:hint="eastAsia" w:ascii="黑体" w:hAnsi="黑体" w:eastAsia="黑体" w:cs="宋体"/>
          <w:color w:val="0D0D0D"/>
          <w:kern w:val="0"/>
          <w:sz w:val="32"/>
          <w:szCs w:val="32"/>
          <w:lang w:val="en-US" w:eastAsia="zh-CN"/>
        </w:rPr>
        <w:t>三</w:t>
      </w:r>
      <w:r>
        <w:rPr>
          <w:rFonts w:hint="eastAsia" w:ascii="黑体" w:hAnsi="黑体" w:eastAsia="黑体" w:cs="宋体"/>
          <w:color w:val="0D0D0D"/>
          <w:kern w:val="0"/>
          <w:sz w:val="32"/>
          <w:szCs w:val="32"/>
        </w:rPr>
        <w:t>章 设计和施工</w:t>
      </w:r>
    </w:p>
    <w:p w14:paraId="62D03F11">
      <w:pPr>
        <w:widowControl/>
        <w:shd w:val="clear" w:color="auto" w:fill="FFFFFF"/>
        <w:spacing w:line="600" w:lineRule="exact"/>
        <w:ind w:firstLine="640" w:firstLineChars="200"/>
        <w:rPr>
          <w:rFonts w:ascii="华文仿宋" w:hAnsi="华文仿宋" w:eastAsia="华文仿宋"/>
          <w:sz w:val="32"/>
          <w:szCs w:val="32"/>
        </w:rPr>
      </w:pPr>
    </w:p>
    <w:p w14:paraId="0029B12A">
      <w:pPr>
        <w:widowControl/>
        <w:shd w:val="clear" w:color="auto" w:fill="FFFFFF"/>
        <w:spacing w:line="600" w:lineRule="exact"/>
        <w:ind w:firstLine="643" w:firstLineChars="200"/>
        <w:rPr>
          <w:rFonts w:ascii="华文仿宋" w:hAnsi="华文仿宋" w:eastAsia="华文仿宋"/>
          <w:sz w:val="32"/>
          <w:szCs w:val="32"/>
        </w:rPr>
      </w:pPr>
      <w:r>
        <w:rPr>
          <w:rFonts w:hint="eastAsia" w:ascii="华文仿宋" w:hAnsi="华文仿宋" w:eastAsia="华文仿宋"/>
          <w:b/>
          <w:bCs/>
          <w:sz w:val="32"/>
          <w:szCs w:val="32"/>
        </w:rPr>
        <w:t>第</w:t>
      </w:r>
      <w:r>
        <w:rPr>
          <w:rFonts w:hint="eastAsia" w:ascii="华文仿宋" w:hAnsi="华文仿宋" w:eastAsia="华文仿宋"/>
          <w:b/>
          <w:bCs/>
          <w:sz w:val="32"/>
          <w:szCs w:val="32"/>
          <w:lang w:val="en-US" w:eastAsia="zh-CN"/>
        </w:rPr>
        <w:t>七</w:t>
      </w:r>
      <w:r>
        <w:rPr>
          <w:rFonts w:hint="eastAsia" w:ascii="华文仿宋" w:hAnsi="华文仿宋" w:eastAsia="华文仿宋"/>
          <w:b/>
          <w:bCs/>
          <w:sz w:val="32"/>
          <w:szCs w:val="32"/>
        </w:rPr>
        <w:t>条</w:t>
      </w:r>
      <w:r>
        <w:rPr>
          <w:rFonts w:hint="eastAsia" w:ascii="华文仿宋" w:hAnsi="华文仿宋" w:eastAsia="华文仿宋"/>
          <w:sz w:val="32"/>
          <w:szCs w:val="32"/>
        </w:rPr>
        <w:t xml:space="preserve"> 建成区居民自建房建设应当先设计后施工，符合国家及本省自建住房设计施工规范和标准的有关要求，满足居民居住需求。</w:t>
      </w:r>
    </w:p>
    <w:p w14:paraId="46F1CB56">
      <w:pPr>
        <w:widowControl/>
        <w:shd w:val="clear" w:color="auto" w:fill="FFFFFF"/>
        <w:spacing w:line="600" w:lineRule="exact"/>
        <w:ind w:firstLine="643" w:firstLineChars="200"/>
        <w:rPr>
          <w:rFonts w:ascii="华文仿宋" w:hAnsi="华文仿宋" w:eastAsia="华文仿宋"/>
          <w:sz w:val="32"/>
          <w:szCs w:val="32"/>
        </w:rPr>
      </w:pPr>
      <w:r>
        <w:rPr>
          <w:rFonts w:hint="eastAsia" w:ascii="华文仿宋" w:hAnsi="华文仿宋" w:eastAsia="华文仿宋"/>
          <w:b/>
          <w:bCs/>
          <w:sz w:val="32"/>
          <w:szCs w:val="32"/>
        </w:rPr>
        <w:t>第</w:t>
      </w:r>
      <w:r>
        <w:rPr>
          <w:rFonts w:hint="eastAsia" w:ascii="华文仿宋" w:hAnsi="华文仿宋" w:eastAsia="华文仿宋"/>
          <w:b/>
          <w:bCs/>
          <w:sz w:val="32"/>
          <w:szCs w:val="32"/>
          <w:lang w:val="en-US" w:eastAsia="zh-CN"/>
        </w:rPr>
        <w:t>八</w:t>
      </w:r>
      <w:r>
        <w:rPr>
          <w:rFonts w:hint="eastAsia" w:ascii="华文仿宋" w:hAnsi="华文仿宋" w:eastAsia="华文仿宋"/>
          <w:b/>
          <w:bCs/>
          <w:sz w:val="32"/>
          <w:szCs w:val="32"/>
        </w:rPr>
        <w:t>条</w:t>
      </w:r>
      <w:r>
        <w:rPr>
          <w:rFonts w:hint="eastAsia" w:ascii="华文仿宋" w:hAnsi="华文仿宋" w:eastAsia="华文仿宋"/>
          <w:sz w:val="32"/>
          <w:szCs w:val="32"/>
        </w:rPr>
        <w:t> 建房人是自建房建设活动的实施主体，对自建房的建设和使用承担法律责任。</w:t>
      </w:r>
    </w:p>
    <w:p w14:paraId="075C9681">
      <w:pPr>
        <w:widowControl/>
        <w:shd w:val="clear" w:color="auto" w:fill="FFFFFF"/>
        <w:spacing w:line="60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建房人应当选择符合要求的单位或者个人承揽自建房建设业务，并与承揽方订立书面合同，约定房屋保修期限和相关责任。</w:t>
      </w:r>
    </w:p>
    <w:p w14:paraId="0E049030">
      <w:pPr>
        <w:pStyle w:val="4"/>
        <w:shd w:val="clear" w:color="auto" w:fill="FFFFFF"/>
        <w:spacing w:line="420" w:lineRule="atLeast"/>
        <w:ind w:firstLine="643" w:firstLineChars="200"/>
        <w:jc w:val="both"/>
        <w:textAlignment w:val="baseline"/>
        <w:rPr>
          <w:rFonts w:ascii="华文仿宋" w:hAnsi="华文仿宋" w:eastAsia="华文仿宋" w:cs="Times New Roman"/>
          <w:kern w:val="2"/>
          <w:sz w:val="32"/>
          <w:szCs w:val="32"/>
        </w:rPr>
      </w:pPr>
      <w:r>
        <w:rPr>
          <w:rFonts w:hint="eastAsia" w:ascii="华文仿宋" w:hAnsi="华文仿宋" w:eastAsia="华文仿宋" w:cs="Times New Roman"/>
          <w:b/>
          <w:bCs/>
          <w:kern w:val="2"/>
          <w:sz w:val="32"/>
          <w:szCs w:val="32"/>
        </w:rPr>
        <w:t>第</w:t>
      </w:r>
      <w:r>
        <w:rPr>
          <w:rFonts w:hint="eastAsia" w:ascii="华文仿宋" w:hAnsi="华文仿宋" w:eastAsia="华文仿宋" w:cs="Times New Roman"/>
          <w:b/>
          <w:bCs/>
          <w:kern w:val="2"/>
          <w:sz w:val="32"/>
          <w:szCs w:val="32"/>
          <w:lang w:val="en-US" w:eastAsia="zh-CN"/>
        </w:rPr>
        <w:t>九</w:t>
      </w:r>
      <w:r>
        <w:rPr>
          <w:rFonts w:hint="eastAsia" w:ascii="华文仿宋" w:hAnsi="华文仿宋" w:eastAsia="华文仿宋" w:cs="Times New Roman"/>
          <w:b/>
          <w:bCs/>
          <w:kern w:val="2"/>
          <w:sz w:val="32"/>
          <w:szCs w:val="32"/>
        </w:rPr>
        <w:t>条</w:t>
      </w:r>
      <w:r>
        <w:rPr>
          <w:rFonts w:hint="eastAsia" w:ascii="华文仿宋" w:hAnsi="华文仿宋" w:eastAsia="华文仿宋" w:cs="Times New Roman"/>
          <w:kern w:val="2"/>
          <w:sz w:val="32"/>
          <w:szCs w:val="32"/>
        </w:rPr>
        <w:t> 依法成立的具有自建房建设资质的建筑设计、施工、监理单位，可以在本市行政区域内依法承揽自建房的设计、施工、监理项目。</w:t>
      </w:r>
    </w:p>
    <w:p w14:paraId="3A95D63A">
      <w:pPr>
        <w:pStyle w:val="4"/>
        <w:shd w:val="clear" w:color="auto" w:fill="FFFFFF"/>
        <w:spacing w:line="420" w:lineRule="atLeast"/>
        <w:ind w:firstLine="640" w:firstLineChars="200"/>
        <w:jc w:val="both"/>
        <w:textAlignment w:val="baseline"/>
        <w:rPr>
          <w:rFonts w:ascii="华文仿宋" w:hAnsi="华文仿宋" w:eastAsia="华文仿宋" w:cs="Times New Roman"/>
          <w:kern w:val="2"/>
          <w:sz w:val="32"/>
          <w:szCs w:val="32"/>
        </w:rPr>
      </w:pPr>
      <w:r>
        <w:rPr>
          <w:rFonts w:hint="eastAsia" w:ascii="华文仿宋" w:hAnsi="华文仿宋" w:eastAsia="华文仿宋" w:cs="Times New Roman"/>
          <w:kern w:val="2"/>
          <w:sz w:val="32"/>
          <w:szCs w:val="32"/>
        </w:rPr>
        <w:t>具有住房城乡建设领域相关行业执业资格的专业技术人员以及经培训合格的农村建筑工匠，可以在本市行政区域内依法承揽自建房的设计、监理项目。</w:t>
      </w:r>
    </w:p>
    <w:p w14:paraId="7BE72D9E">
      <w:pPr>
        <w:pStyle w:val="4"/>
        <w:shd w:val="clear" w:color="auto" w:fill="FFFFFF"/>
        <w:spacing w:line="420" w:lineRule="atLeast"/>
        <w:ind w:firstLine="640" w:firstLineChars="200"/>
        <w:jc w:val="both"/>
        <w:textAlignment w:val="baseline"/>
        <w:rPr>
          <w:rFonts w:ascii="华文仿宋" w:hAnsi="华文仿宋" w:eastAsia="华文仿宋" w:cs="Times New Roman"/>
          <w:kern w:val="2"/>
          <w:sz w:val="32"/>
          <w:szCs w:val="32"/>
        </w:rPr>
      </w:pPr>
      <w:r>
        <w:rPr>
          <w:rFonts w:hint="eastAsia" w:ascii="华文仿宋" w:hAnsi="华文仿宋" w:eastAsia="华文仿宋" w:cs="Times New Roman"/>
          <w:kern w:val="2"/>
          <w:sz w:val="32"/>
          <w:szCs w:val="32"/>
        </w:rPr>
        <w:t>承揽自建房建设业务的单位和个人应当严格执行国家相关标准、规范和操作规程等，对承揽的房屋工程质量终身负责。</w:t>
      </w:r>
    </w:p>
    <w:p w14:paraId="6E4E6408">
      <w:pPr>
        <w:pStyle w:val="4"/>
        <w:shd w:val="clear" w:color="auto" w:fill="FFFFFF"/>
        <w:spacing w:line="420" w:lineRule="atLeast"/>
        <w:ind w:firstLine="643" w:firstLineChars="200"/>
        <w:jc w:val="both"/>
        <w:textAlignment w:val="baseline"/>
        <w:rPr>
          <w:rFonts w:ascii="华文仿宋" w:hAnsi="华文仿宋" w:eastAsia="华文仿宋" w:cs="Times New Roman"/>
          <w:kern w:val="2"/>
          <w:sz w:val="32"/>
          <w:szCs w:val="32"/>
        </w:rPr>
      </w:pPr>
      <w:r>
        <w:rPr>
          <w:rFonts w:hint="eastAsia" w:ascii="华文仿宋" w:hAnsi="华文仿宋" w:eastAsia="华文仿宋" w:cs="Times New Roman"/>
          <w:b/>
          <w:bCs/>
          <w:kern w:val="2"/>
          <w:sz w:val="32"/>
          <w:szCs w:val="32"/>
        </w:rPr>
        <w:t>第</w:t>
      </w:r>
      <w:r>
        <w:rPr>
          <w:rFonts w:hint="eastAsia" w:ascii="华文仿宋" w:hAnsi="华文仿宋" w:eastAsia="华文仿宋" w:cs="Times New Roman"/>
          <w:b/>
          <w:bCs/>
          <w:kern w:val="2"/>
          <w:sz w:val="32"/>
          <w:szCs w:val="32"/>
          <w:lang w:val="en-US" w:eastAsia="zh-CN"/>
        </w:rPr>
        <w:t>十</w:t>
      </w:r>
      <w:r>
        <w:rPr>
          <w:rFonts w:hint="eastAsia" w:ascii="华文仿宋" w:hAnsi="华文仿宋" w:eastAsia="华文仿宋" w:cs="Times New Roman"/>
          <w:b/>
          <w:bCs/>
          <w:kern w:val="2"/>
          <w:sz w:val="32"/>
          <w:szCs w:val="32"/>
        </w:rPr>
        <w:t>条</w:t>
      </w:r>
      <w:r>
        <w:rPr>
          <w:rFonts w:hint="eastAsia" w:ascii="华文仿宋" w:hAnsi="华文仿宋" w:eastAsia="华文仿宋" w:cs="Times New Roman"/>
          <w:kern w:val="2"/>
          <w:sz w:val="32"/>
          <w:szCs w:val="32"/>
        </w:rPr>
        <w:t xml:space="preserve"> 居民改扩建房屋须自觉接受监督、文明施工。否则由城市管理局依法进行处罚。具体要求是：</w:t>
      </w:r>
    </w:p>
    <w:p w14:paraId="6AA4300A">
      <w:pPr>
        <w:pStyle w:val="4"/>
        <w:shd w:val="clear" w:color="auto" w:fill="FFFFFF"/>
        <w:spacing w:line="420" w:lineRule="atLeast"/>
        <w:ind w:firstLine="640" w:firstLineChars="200"/>
        <w:jc w:val="both"/>
        <w:textAlignment w:val="baseline"/>
        <w:rPr>
          <w:rFonts w:ascii="华文仿宋" w:hAnsi="华文仿宋" w:eastAsia="华文仿宋" w:cs="Times New Roman"/>
          <w:kern w:val="2"/>
          <w:sz w:val="32"/>
          <w:szCs w:val="32"/>
        </w:rPr>
      </w:pPr>
      <w:r>
        <w:rPr>
          <w:rFonts w:hint="eastAsia" w:ascii="华文仿宋" w:hAnsi="华文仿宋" w:eastAsia="华文仿宋" w:cs="Times New Roman"/>
          <w:kern w:val="2"/>
          <w:sz w:val="32"/>
          <w:szCs w:val="32"/>
        </w:rPr>
        <w:t>1、严格执行</w:t>
      </w:r>
      <w:r>
        <w:rPr>
          <w:rFonts w:hint="eastAsia" w:ascii="华文仿宋" w:hAnsi="华文仿宋" w:eastAsia="华文仿宋" w:cs="Times New Roman"/>
          <w:kern w:val="2"/>
          <w:sz w:val="32"/>
          <w:szCs w:val="32"/>
          <w:lang w:val="en-US" w:eastAsia="zh-CN"/>
        </w:rPr>
        <w:t>备案</w:t>
      </w:r>
      <w:r>
        <w:rPr>
          <w:rFonts w:hint="eastAsia" w:ascii="华文仿宋" w:hAnsi="华文仿宋" w:eastAsia="华文仿宋" w:cs="Times New Roman"/>
          <w:kern w:val="2"/>
          <w:sz w:val="32"/>
          <w:szCs w:val="32"/>
        </w:rPr>
        <w:t>制度，并严格按照</w:t>
      </w:r>
      <w:r>
        <w:rPr>
          <w:rFonts w:hint="eastAsia" w:ascii="华文仿宋" w:hAnsi="华文仿宋" w:eastAsia="华文仿宋" w:cs="Times New Roman"/>
          <w:kern w:val="2"/>
          <w:sz w:val="32"/>
          <w:szCs w:val="32"/>
          <w:lang w:val="en-US" w:eastAsia="zh-CN"/>
        </w:rPr>
        <w:t>备案</w:t>
      </w:r>
      <w:r>
        <w:rPr>
          <w:rFonts w:hint="eastAsia" w:ascii="华文仿宋" w:hAnsi="华文仿宋" w:eastAsia="华文仿宋" w:cs="Times New Roman"/>
          <w:kern w:val="2"/>
          <w:sz w:val="32"/>
          <w:szCs w:val="32"/>
        </w:rPr>
        <w:t>后的平面图、正立面图、侧立面图组织施工。</w:t>
      </w:r>
    </w:p>
    <w:p w14:paraId="35C0D134">
      <w:pPr>
        <w:pStyle w:val="4"/>
        <w:shd w:val="clear" w:color="auto" w:fill="FFFFFF"/>
        <w:spacing w:line="420" w:lineRule="atLeast"/>
        <w:ind w:firstLine="640" w:firstLineChars="200"/>
        <w:jc w:val="both"/>
        <w:textAlignment w:val="baseline"/>
        <w:rPr>
          <w:rFonts w:ascii="华文仿宋" w:hAnsi="华文仿宋" w:eastAsia="华文仿宋" w:cs="Times New Roman"/>
          <w:kern w:val="2"/>
          <w:sz w:val="32"/>
          <w:szCs w:val="32"/>
        </w:rPr>
      </w:pPr>
      <w:r>
        <w:rPr>
          <w:rFonts w:hint="eastAsia" w:ascii="华文仿宋" w:hAnsi="华文仿宋" w:eastAsia="华文仿宋" w:cs="Times New Roman"/>
          <w:kern w:val="2"/>
          <w:sz w:val="32"/>
          <w:szCs w:val="32"/>
        </w:rPr>
        <w:t>2、施工期间不得占道堆放建筑材料、安置施工设备，确需占地的由城市管理局指定区域并设置标准围墙。</w:t>
      </w:r>
    </w:p>
    <w:p w14:paraId="0E6B5643">
      <w:pPr>
        <w:pStyle w:val="4"/>
        <w:shd w:val="clear" w:color="auto" w:fill="FFFFFF"/>
        <w:spacing w:line="420" w:lineRule="atLeast"/>
        <w:ind w:firstLine="640" w:firstLineChars="200"/>
        <w:jc w:val="both"/>
        <w:textAlignment w:val="baseline"/>
        <w:rPr>
          <w:rFonts w:ascii="华文仿宋" w:hAnsi="华文仿宋" w:eastAsia="华文仿宋" w:cs="Times New Roman"/>
          <w:kern w:val="2"/>
          <w:sz w:val="32"/>
          <w:szCs w:val="32"/>
        </w:rPr>
      </w:pPr>
      <w:r>
        <w:rPr>
          <w:rFonts w:hint="eastAsia" w:ascii="华文仿宋" w:hAnsi="华文仿宋" w:eastAsia="华文仿宋" w:cs="Times New Roman"/>
          <w:kern w:val="2"/>
          <w:sz w:val="32"/>
          <w:szCs w:val="32"/>
        </w:rPr>
        <w:t>3、施工材料要堆放有序，尽量减少材料堆放占地面积。</w:t>
      </w:r>
    </w:p>
    <w:p w14:paraId="7684FDEF">
      <w:pPr>
        <w:pStyle w:val="4"/>
        <w:shd w:val="clear" w:color="auto" w:fill="FFFFFF"/>
        <w:spacing w:line="420" w:lineRule="atLeast"/>
        <w:ind w:firstLine="640" w:firstLineChars="200"/>
        <w:jc w:val="both"/>
        <w:textAlignment w:val="baseline"/>
        <w:rPr>
          <w:rFonts w:ascii="华文仿宋" w:hAnsi="华文仿宋" w:eastAsia="华文仿宋" w:cs="Times New Roman"/>
          <w:kern w:val="2"/>
          <w:sz w:val="32"/>
          <w:szCs w:val="32"/>
        </w:rPr>
      </w:pPr>
      <w:r>
        <w:rPr>
          <w:rFonts w:hint="eastAsia" w:ascii="华文仿宋" w:hAnsi="华文仿宋" w:eastAsia="华文仿宋" w:cs="Times New Roman"/>
          <w:kern w:val="2"/>
          <w:sz w:val="32"/>
          <w:szCs w:val="32"/>
        </w:rPr>
        <w:t>4、合理安排施工时段，尽量少扰民。</w:t>
      </w:r>
    </w:p>
    <w:p w14:paraId="17406652">
      <w:pPr>
        <w:pStyle w:val="4"/>
        <w:shd w:val="clear" w:color="auto" w:fill="FFFFFF"/>
        <w:spacing w:line="420" w:lineRule="atLeast"/>
        <w:ind w:firstLine="640" w:firstLineChars="200"/>
        <w:jc w:val="both"/>
        <w:textAlignment w:val="baseline"/>
        <w:rPr>
          <w:rFonts w:ascii="华文仿宋" w:hAnsi="华文仿宋" w:eastAsia="华文仿宋" w:cs="Times New Roman"/>
          <w:kern w:val="2"/>
          <w:sz w:val="32"/>
          <w:szCs w:val="32"/>
        </w:rPr>
      </w:pPr>
      <w:r>
        <w:rPr>
          <w:rFonts w:hint="eastAsia" w:ascii="华文仿宋" w:hAnsi="华文仿宋" w:eastAsia="华文仿宋" w:cs="Times New Roman"/>
          <w:kern w:val="2"/>
          <w:sz w:val="32"/>
          <w:szCs w:val="32"/>
        </w:rPr>
        <w:t>5、施工期</w:t>
      </w:r>
      <w:r>
        <w:rPr>
          <w:rFonts w:ascii="华文仿宋" w:hAnsi="华文仿宋" w:eastAsia="华文仿宋" w:cs="Times New Roman"/>
          <w:kern w:val="2"/>
          <w:sz w:val="32"/>
          <w:szCs w:val="32"/>
        </w:rPr>
        <w:t>间</w:t>
      </w:r>
      <w:r>
        <w:rPr>
          <w:rFonts w:hint="eastAsia" w:ascii="华文仿宋" w:hAnsi="华文仿宋" w:eastAsia="华文仿宋" w:cs="Times New Roman"/>
          <w:kern w:val="2"/>
          <w:sz w:val="32"/>
          <w:szCs w:val="32"/>
        </w:rPr>
        <w:t>应设置安全警示牌。</w:t>
      </w:r>
    </w:p>
    <w:p w14:paraId="5DCD2212">
      <w:pPr>
        <w:pStyle w:val="4"/>
        <w:shd w:val="clear" w:color="auto" w:fill="FFFFFF"/>
        <w:spacing w:line="420" w:lineRule="atLeast"/>
        <w:ind w:firstLine="640" w:firstLineChars="200"/>
        <w:jc w:val="both"/>
        <w:textAlignment w:val="baseline"/>
        <w:rPr>
          <w:rFonts w:hint="eastAsia" w:ascii="华文仿宋" w:hAnsi="华文仿宋" w:eastAsia="华文仿宋" w:cs="Times New Roman"/>
          <w:b/>
          <w:bCs/>
          <w:kern w:val="2"/>
          <w:sz w:val="32"/>
          <w:szCs w:val="32"/>
        </w:rPr>
      </w:pPr>
      <w:r>
        <w:rPr>
          <w:rFonts w:hint="eastAsia" w:ascii="华文仿宋" w:hAnsi="华文仿宋" w:eastAsia="华文仿宋" w:cs="Times New Roman"/>
          <w:kern w:val="2"/>
          <w:sz w:val="32"/>
          <w:szCs w:val="32"/>
        </w:rPr>
        <w:t>6、施工期间产生的渣土按城市管理局规定进行处理，施工结束后所占场地要恢复原貌。</w:t>
      </w:r>
    </w:p>
    <w:p w14:paraId="798717D6">
      <w:pPr>
        <w:pStyle w:val="4"/>
        <w:shd w:val="clear" w:color="auto" w:fill="FFFFFF"/>
        <w:spacing w:line="420" w:lineRule="atLeast"/>
        <w:ind w:firstLine="643" w:firstLineChars="200"/>
        <w:jc w:val="both"/>
        <w:textAlignment w:val="baseline"/>
        <w:rPr>
          <w:rFonts w:ascii="华文仿宋" w:hAnsi="华文仿宋" w:eastAsia="华文仿宋" w:cs="Times New Roman"/>
          <w:kern w:val="2"/>
          <w:sz w:val="32"/>
          <w:szCs w:val="32"/>
        </w:rPr>
      </w:pPr>
      <w:r>
        <w:rPr>
          <w:rFonts w:hint="eastAsia" w:ascii="华文仿宋" w:hAnsi="华文仿宋" w:eastAsia="华文仿宋" w:cs="Times New Roman"/>
          <w:b/>
          <w:bCs/>
          <w:kern w:val="2"/>
          <w:sz w:val="32"/>
          <w:szCs w:val="32"/>
        </w:rPr>
        <w:t>第</w:t>
      </w:r>
      <w:r>
        <w:rPr>
          <w:rFonts w:hint="eastAsia" w:ascii="华文仿宋" w:hAnsi="华文仿宋" w:eastAsia="华文仿宋" w:cs="Times New Roman"/>
          <w:b/>
          <w:bCs/>
          <w:kern w:val="2"/>
          <w:sz w:val="32"/>
          <w:szCs w:val="32"/>
          <w:lang w:val="en-US" w:eastAsia="zh-CN"/>
        </w:rPr>
        <w:t>十一</w:t>
      </w:r>
      <w:r>
        <w:rPr>
          <w:rFonts w:hint="eastAsia" w:ascii="华文仿宋" w:hAnsi="华文仿宋" w:eastAsia="华文仿宋" w:cs="Times New Roman"/>
          <w:b/>
          <w:bCs/>
          <w:kern w:val="2"/>
          <w:sz w:val="32"/>
          <w:szCs w:val="32"/>
        </w:rPr>
        <w:t>条</w:t>
      </w:r>
      <w:r>
        <w:rPr>
          <w:rFonts w:hint="eastAsia" w:ascii="华文仿宋" w:hAnsi="华文仿宋" w:eastAsia="华文仿宋" w:cs="Times New Roman"/>
          <w:kern w:val="2"/>
          <w:sz w:val="32"/>
          <w:szCs w:val="32"/>
        </w:rPr>
        <w:t> 施工单位不得为未取得</w:t>
      </w:r>
      <w:r>
        <w:rPr>
          <w:rFonts w:hint="eastAsia" w:ascii="华文仿宋" w:hAnsi="华文仿宋" w:eastAsia="华文仿宋" w:cs="Times New Roman"/>
          <w:kern w:val="2"/>
          <w:sz w:val="32"/>
          <w:szCs w:val="32"/>
          <w:lang w:val="en-US" w:eastAsia="zh-CN"/>
        </w:rPr>
        <w:t>备案手续</w:t>
      </w:r>
      <w:r>
        <w:rPr>
          <w:rFonts w:hint="eastAsia" w:ascii="华文仿宋" w:hAnsi="华文仿宋" w:eastAsia="华文仿宋" w:cs="Times New Roman"/>
          <w:kern w:val="2"/>
          <w:sz w:val="32"/>
          <w:szCs w:val="32"/>
        </w:rPr>
        <w:t>的建房人提供施工服务。</w:t>
      </w:r>
    </w:p>
    <w:p w14:paraId="306FCB9B">
      <w:pPr>
        <w:pStyle w:val="4"/>
        <w:shd w:val="clear" w:color="auto" w:fill="FFFFFF"/>
        <w:spacing w:line="420" w:lineRule="atLeast"/>
        <w:ind w:firstLine="640" w:firstLineChars="200"/>
        <w:jc w:val="both"/>
        <w:textAlignment w:val="baseline"/>
        <w:rPr>
          <w:rFonts w:ascii="华文仿宋" w:hAnsi="华文仿宋" w:eastAsia="华文仿宋" w:cs="Times New Roman"/>
          <w:kern w:val="2"/>
          <w:sz w:val="32"/>
          <w:szCs w:val="32"/>
        </w:rPr>
      </w:pPr>
      <w:r>
        <w:rPr>
          <w:rFonts w:hint="eastAsia" w:ascii="华文仿宋" w:hAnsi="华文仿宋" w:eastAsia="华文仿宋" w:cs="Times New Roman"/>
          <w:kern w:val="2"/>
          <w:sz w:val="32"/>
          <w:szCs w:val="32"/>
        </w:rPr>
        <w:t>施工单位应当按照设计图纸施工，任何单位和个人不得擅自修改设计图纸。</w:t>
      </w:r>
    </w:p>
    <w:p w14:paraId="3871F051">
      <w:pPr>
        <w:pStyle w:val="4"/>
        <w:shd w:val="clear" w:color="auto" w:fill="FFFFFF"/>
        <w:spacing w:line="420" w:lineRule="atLeast"/>
        <w:ind w:firstLine="640" w:firstLineChars="200"/>
        <w:jc w:val="both"/>
        <w:textAlignment w:val="baseline"/>
        <w:rPr>
          <w:rFonts w:ascii="华文仿宋" w:hAnsi="华文仿宋" w:eastAsia="华文仿宋" w:cs="Times New Roman"/>
          <w:kern w:val="2"/>
          <w:sz w:val="32"/>
          <w:szCs w:val="32"/>
        </w:rPr>
      </w:pPr>
      <w:r>
        <w:rPr>
          <w:rFonts w:hint="eastAsia" w:ascii="华文仿宋" w:hAnsi="华文仿宋" w:eastAsia="华文仿宋" w:cs="Times New Roman"/>
          <w:kern w:val="2"/>
          <w:sz w:val="32"/>
          <w:szCs w:val="32"/>
        </w:rPr>
        <w:t>施工单位对自建房建设的施工质量和安全负责，在施工中应当采取安全施工措施，及时发现和消除安全隐患。</w:t>
      </w:r>
    </w:p>
    <w:p w14:paraId="36C9E0A4">
      <w:pPr>
        <w:pStyle w:val="4"/>
        <w:shd w:val="clear" w:color="auto" w:fill="FFFFFF"/>
        <w:spacing w:line="420" w:lineRule="atLeast"/>
        <w:ind w:firstLine="640" w:firstLineChars="200"/>
        <w:jc w:val="both"/>
        <w:textAlignment w:val="baseline"/>
        <w:rPr>
          <w:rFonts w:ascii="华文仿宋" w:hAnsi="华文仿宋" w:eastAsia="华文仿宋" w:cs="Times New Roman"/>
          <w:kern w:val="2"/>
          <w:sz w:val="32"/>
          <w:szCs w:val="32"/>
        </w:rPr>
      </w:pPr>
      <w:r>
        <w:rPr>
          <w:rFonts w:hint="eastAsia" w:ascii="华文仿宋" w:hAnsi="华文仿宋" w:eastAsia="华文仿宋" w:cs="Times New Roman"/>
          <w:kern w:val="2"/>
          <w:sz w:val="32"/>
          <w:szCs w:val="32"/>
        </w:rPr>
        <w:t>施工单位不得偷工减料以及使用不符合要求的建筑材料、建筑构(配)件和设备，建房人要求使用的，应当劝阻、拒绝。</w:t>
      </w:r>
    </w:p>
    <w:p w14:paraId="593638C7">
      <w:pPr>
        <w:pStyle w:val="4"/>
        <w:shd w:val="clear" w:color="auto" w:fill="FFFFFF"/>
        <w:spacing w:line="420" w:lineRule="atLeast"/>
        <w:ind w:firstLine="640" w:firstLineChars="200"/>
        <w:jc w:val="both"/>
        <w:textAlignment w:val="baseline"/>
        <w:rPr>
          <w:rFonts w:ascii="华文仿宋" w:hAnsi="华文仿宋" w:eastAsia="华文仿宋" w:cs="Times New Roman"/>
          <w:kern w:val="2"/>
          <w:sz w:val="32"/>
          <w:szCs w:val="32"/>
        </w:rPr>
      </w:pPr>
      <w:r>
        <w:rPr>
          <w:rFonts w:hint="eastAsia" w:ascii="华文仿宋" w:hAnsi="华文仿宋" w:eastAsia="华文仿宋" w:cs="Times New Roman"/>
          <w:kern w:val="2"/>
          <w:sz w:val="32"/>
          <w:szCs w:val="32"/>
        </w:rPr>
        <w:t>鼓励施工单位为职工购买建筑施工意外伤害保险。</w:t>
      </w:r>
    </w:p>
    <w:p w14:paraId="175F974D">
      <w:pPr>
        <w:pStyle w:val="4"/>
        <w:shd w:val="clear" w:color="auto" w:fill="FFFFFF"/>
        <w:spacing w:line="420" w:lineRule="atLeast"/>
        <w:ind w:firstLine="643" w:firstLineChars="200"/>
        <w:jc w:val="both"/>
        <w:textAlignment w:val="baseline"/>
        <w:rPr>
          <w:rFonts w:ascii="华文仿宋" w:hAnsi="华文仿宋" w:eastAsia="华文仿宋" w:cs="Times New Roman"/>
          <w:kern w:val="2"/>
          <w:sz w:val="32"/>
          <w:szCs w:val="32"/>
        </w:rPr>
      </w:pPr>
      <w:r>
        <w:rPr>
          <w:rFonts w:hint="eastAsia" w:ascii="华文仿宋" w:hAnsi="华文仿宋" w:eastAsia="华文仿宋" w:cs="Times New Roman"/>
          <w:b/>
          <w:bCs/>
          <w:kern w:val="2"/>
          <w:sz w:val="32"/>
          <w:szCs w:val="32"/>
        </w:rPr>
        <w:t>第</w:t>
      </w:r>
      <w:r>
        <w:rPr>
          <w:rFonts w:hint="eastAsia" w:ascii="华文仿宋" w:hAnsi="华文仿宋" w:eastAsia="华文仿宋" w:cs="Times New Roman"/>
          <w:b/>
          <w:bCs/>
          <w:kern w:val="2"/>
          <w:sz w:val="32"/>
          <w:szCs w:val="32"/>
          <w:lang w:val="en-US" w:eastAsia="zh-CN"/>
        </w:rPr>
        <w:t>十二</w:t>
      </w:r>
      <w:r>
        <w:rPr>
          <w:rFonts w:hint="eastAsia" w:ascii="华文仿宋" w:hAnsi="华文仿宋" w:eastAsia="华文仿宋" w:cs="Times New Roman"/>
          <w:b/>
          <w:bCs/>
          <w:kern w:val="2"/>
          <w:sz w:val="32"/>
          <w:szCs w:val="32"/>
        </w:rPr>
        <w:t>条</w:t>
      </w:r>
      <w:r>
        <w:rPr>
          <w:rFonts w:hint="eastAsia" w:ascii="华文仿宋" w:hAnsi="华文仿宋" w:eastAsia="华文仿宋" w:cs="Times New Roman"/>
          <w:kern w:val="2"/>
          <w:sz w:val="32"/>
          <w:szCs w:val="32"/>
        </w:rPr>
        <w:t xml:space="preserve"> 房屋竣工后，建房人应当在自验的基础上，及时向街道办事处申请验收。街道办事处应当在收到验收申请后十五日内组织实地验收。 </w:t>
      </w:r>
    </w:p>
    <w:p w14:paraId="686842C7">
      <w:pPr>
        <w:pStyle w:val="4"/>
        <w:shd w:val="clear" w:color="auto" w:fill="FFFFFF"/>
        <w:spacing w:line="420" w:lineRule="atLeast"/>
        <w:jc w:val="center"/>
        <w:textAlignment w:val="baseline"/>
        <w:rPr>
          <w:rFonts w:ascii="方正黑体_GBK" w:hAnsi="方正黑体_GBK" w:eastAsia="方正黑体_GBK" w:cs="方正黑体_GBK"/>
          <w:kern w:val="2"/>
          <w:sz w:val="32"/>
          <w:szCs w:val="32"/>
        </w:rPr>
      </w:pPr>
    </w:p>
    <w:p w14:paraId="0FD01392">
      <w:pPr>
        <w:spacing w:line="600" w:lineRule="exact"/>
        <w:jc w:val="cente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 xml:space="preserve">章  </w:t>
      </w:r>
      <w:r>
        <w:rPr>
          <w:rFonts w:hint="eastAsia" w:ascii="黑体" w:hAnsi="黑体" w:eastAsia="黑体"/>
          <w:sz w:val="32"/>
          <w:szCs w:val="32"/>
          <w:lang w:val="en-US" w:eastAsia="zh-CN"/>
        </w:rPr>
        <w:t>监督管理</w:t>
      </w:r>
    </w:p>
    <w:p w14:paraId="5DB1C4C7">
      <w:pPr>
        <w:widowControl/>
        <w:shd w:val="clear" w:color="auto" w:fill="FFFFFF"/>
        <w:spacing w:line="600" w:lineRule="exact"/>
        <w:ind w:firstLine="643" w:firstLineChars="200"/>
        <w:rPr>
          <w:rFonts w:ascii="华文仿宋" w:hAnsi="华文仿宋" w:eastAsia="华文仿宋" w:cs="宋体"/>
          <w:b/>
          <w:bCs/>
          <w:color w:val="0D0D0D"/>
          <w:kern w:val="0"/>
          <w:sz w:val="32"/>
          <w:szCs w:val="32"/>
        </w:rPr>
      </w:pPr>
    </w:p>
    <w:p w14:paraId="2103BE51">
      <w:pPr>
        <w:spacing w:line="600" w:lineRule="exact"/>
        <w:ind w:firstLine="643" w:firstLineChars="200"/>
        <w:rPr>
          <w:rFonts w:ascii="华文仿宋" w:hAnsi="华文仿宋" w:eastAsia="华文仿宋"/>
          <w:sz w:val="32"/>
          <w:szCs w:val="32"/>
        </w:rPr>
      </w:pPr>
      <w:r>
        <w:rPr>
          <w:rFonts w:hint="eastAsia" w:ascii="华文仿宋" w:hAnsi="华文仿宋" w:eastAsia="华文仿宋" w:cs="宋体"/>
          <w:b/>
          <w:bCs/>
          <w:color w:val="0D0D0D"/>
          <w:kern w:val="0"/>
          <w:sz w:val="32"/>
          <w:szCs w:val="32"/>
        </w:rPr>
        <w:t>第</w:t>
      </w:r>
      <w:r>
        <w:rPr>
          <w:rFonts w:hint="eastAsia" w:ascii="华文仿宋" w:hAnsi="华文仿宋" w:eastAsia="华文仿宋" w:cs="宋体"/>
          <w:b/>
          <w:bCs/>
          <w:color w:val="0D0D0D"/>
          <w:kern w:val="0"/>
          <w:sz w:val="32"/>
          <w:szCs w:val="32"/>
          <w:lang w:val="en-US" w:eastAsia="zh-CN"/>
        </w:rPr>
        <w:t>十三</w:t>
      </w:r>
      <w:r>
        <w:rPr>
          <w:rFonts w:hint="eastAsia" w:ascii="华文仿宋" w:hAnsi="华文仿宋" w:eastAsia="华文仿宋" w:cs="宋体"/>
          <w:b/>
          <w:bCs/>
          <w:color w:val="0D0D0D"/>
          <w:kern w:val="0"/>
          <w:sz w:val="32"/>
          <w:szCs w:val="32"/>
        </w:rPr>
        <w:t>条</w:t>
      </w:r>
      <w:r>
        <w:rPr>
          <w:rFonts w:hint="eastAsia" w:ascii="华文仿宋" w:hAnsi="华文仿宋" w:eastAsia="华文仿宋"/>
          <w:sz w:val="32"/>
          <w:szCs w:val="32"/>
        </w:rPr>
        <w:t xml:space="preserve"> 市人民政府对建成区居民自建房管理工作实施统一领导，将自建房管理工作经费纳入财政预算，并督促有关部门依法履行监督管理职责。 </w:t>
      </w:r>
    </w:p>
    <w:p w14:paraId="5BEC97BE">
      <w:pPr>
        <w:numPr>
          <w:ilvl w:val="0"/>
          <w:numId w:val="0"/>
        </w:numPr>
        <w:spacing w:line="600" w:lineRule="exact"/>
        <w:ind w:firstLine="643" w:firstLineChars="200"/>
        <w:rPr>
          <w:rFonts w:hint="eastAsia" w:ascii="华文仿宋" w:hAnsi="华文仿宋" w:eastAsia="华文仿宋" w:cs="Times New Roman"/>
          <w:kern w:val="2"/>
          <w:sz w:val="32"/>
          <w:szCs w:val="32"/>
          <w:highlight w:val="none"/>
        </w:rPr>
      </w:pPr>
      <w:r>
        <w:rPr>
          <w:rFonts w:hint="eastAsia" w:ascii="华文仿宋" w:hAnsi="华文仿宋" w:eastAsia="华文仿宋"/>
          <w:b/>
          <w:bCs/>
          <w:sz w:val="32"/>
          <w:szCs w:val="32"/>
          <w:highlight w:val="none"/>
          <w:lang w:val="en-US" w:eastAsia="zh-CN"/>
        </w:rPr>
        <w:t>第十四条</w:t>
      </w:r>
      <w:r>
        <w:rPr>
          <w:rFonts w:hint="eastAsia" w:ascii="华文仿宋" w:hAnsi="华文仿宋" w:eastAsia="华文仿宋"/>
          <w:sz w:val="32"/>
          <w:szCs w:val="32"/>
          <w:highlight w:val="none"/>
          <w:lang w:val="en-US" w:eastAsia="zh-CN"/>
        </w:rPr>
        <w:t xml:space="preserve"> </w:t>
      </w:r>
      <w:r>
        <w:rPr>
          <w:rFonts w:hint="eastAsia" w:ascii="华文仿宋" w:hAnsi="华文仿宋" w:eastAsia="华文仿宋"/>
          <w:sz w:val="32"/>
          <w:szCs w:val="32"/>
          <w:highlight w:val="none"/>
        </w:rPr>
        <w:t>街道办事处统筹协调居民自建房工作，</w:t>
      </w:r>
      <w:r>
        <w:rPr>
          <w:rFonts w:hint="eastAsia" w:ascii="华文仿宋" w:hAnsi="华文仿宋" w:eastAsia="华文仿宋" w:cs="Times New Roman"/>
          <w:kern w:val="2"/>
          <w:sz w:val="32"/>
          <w:szCs w:val="32"/>
          <w:highlight w:val="none"/>
        </w:rPr>
        <w:t>应建立本行政区域内制止违法建设的巡查、发现、监督和管理工作机制</w:t>
      </w:r>
      <w:r>
        <w:rPr>
          <w:rFonts w:hint="eastAsia" w:ascii="华文仿宋" w:hAnsi="华文仿宋" w:eastAsia="华文仿宋" w:cs="Times New Roman"/>
          <w:kern w:val="2"/>
          <w:sz w:val="32"/>
          <w:szCs w:val="32"/>
          <w:highlight w:val="none"/>
          <w:lang w:eastAsia="zh-CN"/>
        </w:rPr>
        <w:t>，</w:t>
      </w:r>
      <w:r>
        <w:rPr>
          <w:rFonts w:hint="eastAsia" w:ascii="华文仿宋" w:hAnsi="华文仿宋" w:eastAsia="华文仿宋" w:cs="Times New Roman"/>
          <w:kern w:val="2"/>
          <w:sz w:val="32"/>
          <w:szCs w:val="32"/>
          <w:highlight w:val="none"/>
        </w:rPr>
        <w:t>发现违法行为时，要及时采取相应的制止和控制措施。对不听劝阻者由街道办事处牵头城市管理局协助联合打击查处</w:t>
      </w:r>
      <w:r>
        <w:rPr>
          <w:rFonts w:hint="eastAsia" w:ascii="华文仿宋" w:hAnsi="华文仿宋" w:eastAsia="华文仿宋" w:cs="Times New Roman"/>
          <w:kern w:val="2"/>
          <w:sz w:val="32"/>
          <w:szCs w:val="32"/>
          <w:highlight w:val="none"/>
          <w:lang w:eastAsia="zh-CN"/>
        </w:rPr>
        <w:t>。</w:t>
      </w:r>
    </w:p>
    <w:p w14:paraId="7801453B">
      <w:pPr>
        <w:spacing w:line="600" w:lineRule="exact"/>
        <w:ind w:firstLine="640" w:firstLineChars="200"/>
        <w:rPr>
          <w:rFonts w:hint="eastAsia" w:ascii="华文仿宋" w:hAnsi="华文仿宋" w:eastAsia="华文仿宋" w:cs="Times New Roman"/>
          <w:kern w:val="2"/>
          <w:sz w:val="32"/>
          <w:szCs w:val="32"/>
          <w:lang w:val="en-US" w:eastAsia="zh-CN"/>
        </w:rPr>
      </w:pPr>
      <w:r>
        <w:rPr>
          <w:rFonts w:ascii="华文仿宋" w:hAnsi="华文仿宋" w:eastAsia="华文仿宋" w:cs="Times New Roman"/>
          <w:kern w:val="2"/>
          <w:sz w:val="32"/>
          <w:szCs w:val="32"/>
        </w:rPr>
        <w:t>居民委员会</w:t>
      </w:r>
      <w:r>
        <w:rPr>
          <w:rFonts w:hint="eastAsia" w:ascii="华文仿宋" w:hAnsi="华文仿宋" w:eastAsia="华文仿宋" w:cs="Times New Roman"/>
          <w:kern w:val="2"/>
          <w:sz w:val="32"/>
          <w:szCs w:val="32"/>
        </w:rPr>
        <w:t>（社区）</w:t>
      </w:r>
      <w:r>
        <w:rPr>
          <w:rFonts w:ascii="华文仿宋" w:hAnsi="华文仿宋" w:eastAsia="华文仿宋" w:cs="Times New Roman"/>
          <w:kern w:val="2"/>
          <w:sz w:val="32"/>
          <w:szCs w:val="32"/>
        </w:rPr>
        <w:t>根据本细则制定本行政区域居民房屋建设自治管理的章程民约，并依规为居民办理自建房屋的相关手续。居民委员会</w:t>
      </w:r>
      <w:r>
        <w:rPr>
          <w:rFonts w:hint="eastAsia" w:ascii="华文仿宋" w:hAnsi="华文仿宋" w:eastAsia="华文仿宋" w:cs="Times New Roman"/>
          <w:kern w:val="2"/>
          <w:sz w:val="32"/>
          <w:szCs w:val="32"/>
        </w:rPr>
        <w:t>（社区）</w:t>
      </w:r>
      <w:r>
        <w:rPr>
          <w:rFonts w:ascii="华文仿宋" w:hAnsi="华文仿宋" w:eastAsia="华文仿宋" w:cs="Times New Roman"/>
          <w:kern w:val="2"/>
          <w:sz w:val="32"/>
          <w:szCs w:val="32"/>
        </w:rPr>
        <w:t>应当建立本区域范围内自建房屋巡查管理制度，对不符合本细则标准的自建房屋或未按规定办理手续的自建房屋行为，通过自治管理加以规制叫停。</w:t>
      </w:r>
      <w:r>
        <w:rPr>
          <w:rFonts w:hint="eastAsia" w:ascii="华文仿宋" w:hAnsi="华文仿宋" w:eastAsia="华文仿宋" w:cs="Times New Roman"/>
          <w:kern w:val="2"/>
          <w:sz w:val="32"/>
          <w:szCs w:val="32"/>
          <w:lang w:val="en-US" w:eastAsia="zh-CN"/>
        </w:rPr>
        <w:t xml:space="preserve">     </w:t>
      </w:r>
    </w:p>
    <w:p w14:paraId="1601056C">
      <w:pPr>
        <w:pStyle w:val="4"/>
        <w:shd w:val="clear" w:color="auto" w:fill="FFFFFF"/>
        <w:spacing w:line="420" w:lineRule="atLeast"/>
        <w:ind w:firstLine="643" w:firstLineChars="200"/>
        <w:jc w:val="both"/>
        <w:textAlignment w:val="baseline"/>
        <w:rPr>
          <w:rFonts w:hint="eastAsia" w:ascii="华文仿宋" w:hAnsi="华文仿宋" w:eastAsia="华文仿宋"/>
          <w:sz w:val="32"/>
          <w:szCs w:val="32"/>
        </w:rPr>
      </w:pPr>
      <w:r>
        <w:rPr>
          <w:rFonts w:ascii="华文仿宋" w:hAnsi="华文仿宋" w:eastAsia="华文仿宋" w:cs="Times New Roman"/>
          <w:b/>
          <w:bCs/>
          <w:kern w:val="2"/>
          <w:sz w:val="32"/>
          <w:szCs w:val="32"/>
        </w:rPr>
        <w:t>第</w:t>
      </w:r>
      <w:r>
        <w:rPr>
          <w:rFonts w:hint="eastAsia" w:ascii="华文仿宋" w:hAnsi="华文仿宋" w:eastAsia="华文仿宋" w:cs="Times New Roman"/>
          <w:b/>
          <w:bCs/>
          <w:kern w:val="2"/>
          <w:sz w:val="32"/>
          <w:szCs w:val="32"/>
          <w:lang w:val="en-US" w:eastAsia="zh-CN"/>
        </w:rPr>
        <w:t>十五</w:t>
      </w:r>
      <w:r>
        <w:rPr>
          <w:rFonts w:ascii="华文仿宋" w:hAnsi="华文仿宋" w:eastAsia="华文仿宋" w:cs="Times New Roman"/>
          <w:b/>
          <w:bCs/>
          <w:kern w:val="2"/>
          <w:sz w:val="32"/>
          <w:szCs w:val="32"/>
        </w:rPr>
        <w:t>条</w:t>
      </w:r>
      <w:r>
        <w:rPr>
          <w:rFonts w:ascii="华文仿宋" w:hAnsi="华文仿宋" w:eastAsia="华文仿宋" w:cs="Times New Roman"/>
          <w:kern w:val="2"/>
          <w:sz w:val="32"/>
          <w:szCs w:val="32"/>
        </w:rPr>
        <w:t> 市自然资源</w:t>
      </w:r>
      <w:r>
        <w:rPr>
          <w:rFonts w:hint="eastAsia" w:ascii="华文仿宋" w:hAnsi="华文仿宋" w:eastAsia="华文仿宋" w:cs="Times New Roman"/>
          <w:kern w:val="2"/>
          <w:sz w:val="32"/>
          <w:szCs w:val="32"/>
        </w:rPr>
        <w:t>局</w:t>
      </w:r>
      <w:r>
        <w:rPr>
          <w:rFonts w:ascii="华文仿宋" w:hAnsi="华文仿宋" w:eastAsia="华文仿宋" w:cs="Times New Roman"/>
          <w:kern w:val="2"/>
          <w:sz w:val="32"/>
          <w:szCs w:val="32"/>
        </w:rPr>
        <w:t>负责</w:t>
      </w:r>
      <w:r>
        <w:rPr>
          <w:rFonts w:hint="eastAsia" w:ascii="华文仿宋" w:hAnsi="华文仿宋" w:eastAsia="华文仿宋" w:cs="Times New Roman"/>
          <w:kern w:val="2"/>
          <w:sz w:val="32"/>
          <w:szCs w:val="32"/>
        </w:rPr>
        <w:t>建成区居民</w:t>
      </w:r>
      <w:r>
        <w:rPr>
          <w:rFonts w:ascii="华文仿宋" w:hAnsi="华文仿宋" w:eastAsia="华文仿宋" w:cs="Times New Roman"/>
          <w:kern w:val="2"/>
          <w:sz w:val="32"/>
          <w:szCs w:val="32"/>
        </w:rPr>
        <w:t>自建房规划管理的业务指导等工作</w:t>
      </w:r>
      <w:r>
        <w:rPr>
          <w:rFonts w:hint="eastAsia" w:ascii="华文仿宋" w:hAnsi="华文仿宋" w:eastAsia="华文仿宋" w:cs="Times New Roman"/>
          <w:kern w:val="2"/>
          <w:sz w:val="32"/>
          <w:szCs w:val="32"/>
        </w:rPr>
        <w:t>，</w:t>
      </w:r>
      <w:r>
        <w:rPr>
          <w:rFonts w:hint="eastAsia" w:ascii="华文仿宋" w:hAnsi="华文仿宋" w:eastAsia="华文仿宋" w:cs="Times New Roman"/>
          <w:kern w:val="2"/>
          <w:sz w:val="32"/>
          <w:szCs w:val="32"/>
          <w:lang w:val="en-US" w:eastAsia="zh-CN"/>
        </w:rPr>
        <w:t>对</w:t>
      </w:r>
      <w:r>
        <w:rPr>
          <w:rFonts w:hint="eastAsia" w:ascii="华文仿宋" w:hAnsi="华文仿宋" w:eastAsia="华文仿宋"/>
          <w:sz w:val="32"/>
          <w:szCs w:val="32"/>
          <w:lang w:val="en-US" w:eastAsia="zh-CN"/>
        </w:rPr>
        <w:t>是否</w:t>
      </w:r>
      <w:r>
        <w:rPr>
          <w:rFonts w:hint="eastAsia" w:ascii="华文仿宋" w:hAnsi="华文仿宋" w:eastAsia="华文仿宋" w:cs="Times New Roman"/>
          <w:kern w:val="2"/>
          <w:sz w:val="32"/>
          <w:szCs w:val="32"/>
        </w:rPr>
        <w:t>影响建成区规划</w:t>
      </w:r>
      <w:r>
        <w:rPr>
          <w:rFonts w:hint="eastAsia" w:ascii="华文仿宋" w:hAnsi="华文仿宋" w:eastAsia="华文仿宋"/>
          <w:sz w:val="32"/>
          <w:szCs w:val="32"/>
        </w:rPr>
        <w:t>的</w:t>
      </w:r>
      <w:r>
        <w:rPr>
          <w:rFonts w:hint="eastAsia" w:ascii="华文仿宋" w:hAnsi="华文仿宋" w:eastAsia="华文仿宋" w:cs="Times New Roman"/>
          <w:kern w:val="2"/>
          <w:sz w:val="32"/>
          <w:szCs w:val="32"/>
        </w:rPr>
        <w:t>居民</w:t>
      </w:r>
      <w:r>
        <w:rPr>
          <w:rFonts w:hint="eastAsia" w:ascii="华文仿宋" w:hAnsi="华文仿宋" w:eastAsia="华文仿宋"/>
          <w:sz w:val="32"/>
          <w:szCs w:val="32"/>
        </w:rPr>
        <w:t>自建房</w:t>
      </w:r>
      <w:r>
        <w:rPr>
          <w:rFonts w:hint="eastAsia" w:ascii="华文仿宋" w:hAnsi="华文仿宋" w:eastAsia="华文仿宋" w:cs="Times New Roman"/>
          <w:kern w:val="2"/>
          <w:sz w:val="32"/>
          <w:szCs w:val="32"/>
        </w:rPr>
        <w:t>提出规划认定意见</w:t>
      </w:r>
      <w:r>
        <w:rPr>
          <w:rFonts w:hint="eastAsia" w:ascii="华文仿宋" w:hAnsi="华文仿宋" w:eastAsia="华文仿宋"/>
          <w:sz w:val="32"/>
          <w:szCs w:val="32"/>
        </w:rPr>
        <w:t>。</w:t>
      </w:r>
    </w:p>
    <w:p w14:paraId="2947D7EB">
      <w:pPr>
        <w:spacing w:line="600" w:lineRule="exact"/>
        <w:ind w:firstLine="643" w:firstLineChars="200"/>
        <w:rPr>
          <w:rFonts w:ascii="华文仿宋" w:hAnsi="华文仿宋" w:eastAsia="华文仿宋"/>
          <w:sz w:val="32"/>
          <w:szCs w:val="32"/>
          <w:highlight w:val="none"/>
        </w:rPr>
      </w:pPr>
      <w:r>
        <w:rPr>
          <w:rFonts w:hint="eastAsia" w:ascii="华文仿宋" w:hAnsi="华文仿宋" w:eastAsia="华文仿宋"/>
          <w:b/>
          <w:bCs/>
          <w:sz w:val="32"/>
          <w:szCs w:val="32"/>
        </w:rPr>
        <w:t>第</w:t>
      </w:r>
      <w:r>
        <w:rPr>
          <w:rFonts w:hint="eastAsia" w:ascii="华文仿宋" w:hAnsi="华文仿宋" w:eastAsia="华文仿宋"/>
          <w:b/>
          <w:bCs/>
          <w:sz w:val="32"/>
          <w:szCs w:val="32"/>
          <w:lang w:val="en-US" w:eastAsia="zh-CN"/>
        </w:rPr>
        <w:t>十六</w:t>
      </w:r>
      <w:r>
        <w:rPr>
          <w:rFonts w:hint="eastAsia" w:ascii="华文仿宋" w:hAnsi="华文仿宋" w:eastAsia="华文仿宋"/>
          <w:b/>
          <w:bCs/>
          <w:sz w:val="32"/>
          <w:szCs w:val="32"/>
        </w:rPr>
        <w:t>条</w:t>
      </w:r>
      <w:r>
        <w:rPr>
          <w:rFonts w:hint="eastAsia" w:ascii="华文仿宋" w:hAnsi="华文仿宋" w:eastAsia="华文仿宋"/>
          <w:sz w:val="32"/>
          <w:szCs w:val="32"/>
        </w:rPr>
        <w:t xml:space="preserve"> </w:t>
      </w:r>
      <w:r>
        <w:rPr>
          <w:rFonts w:ascii="华文仿宋" w:hAnsi="华文仿宋" w:eastAsia="华文仿宋"/>
          <w:sz w:val="32"/>
          <w:szCs w:val="32"/>
          <w:highlight w:val="none"/>
        </w:rPr>
        <w:t>市住房和城乡建设</w:t>
      </w:r>
      <w:r>
        <w:rPr>
          <w:rFonts w:hint="eastAsia" w:ascii="华文仿宋" w:hAnsi="华文仿宋" w:eastAsia="华文仿宋"/>
          <w:sz w:val="32"/>
          <w:szCs w:val="32"/>
          <w:highlight w:val="none"/>
        </w:rPr>
        <w:t>局</w:t>
      </w:r>
      <w:r>
        <w:rPr>
          <w:rFonts w:ascii="华文仿宋" w:hAnsi="华文仿宋" w:eastAsia="华文仿宋"/>
          <w:sz w:val="32"/>
          <w:szCs w:val="32"/>
          <w:highlight w:val="none"/>
        </w:rPr>
        <w:t>负责</w:t>
      </w:r>
      <w:r>
        <w:rPr>
          <w:rFonts w:hint="eastAsia" w:ascii="华文仿宋" w:hAnsi="华文仿宋" w:eastAsia="华文仿宋"/>
          <w:sz w:val="32"/>
          <w:szCs w:val="32"/>
          <w:highlight w:val="none"/>
        </w:rPr>
        <w:t>建成区居民</w:t>
      </w:r>
      <w:r>
        <w:rPr>
          <w:rFonts w:ascii="华文仿宋" w:hAnsi="华文仿宋" w:eastAsia="华文仿宋"/>
          <w:sz w:val="32"/>
          <w:szCs w:val="32"/>
          <w:highlight w:val="none"/>
        </w:rPr>
        <w:t>自建房建设工作的指导和监督</w:t>
      </w:r>
      <w:r>
        <w:rPr>
          <w:rFonts w:hint="eastAsia" w:ascii="华文仿宋" w:hAnsi="华文仿宋" w:eastAsia="华文仿宋"/>
          <w:sz w:val="32"/>
          <w:szCs w:val="32"/>
          <w:highlight w:val="none"/>
        </w:rPr>
        <w:t>，通过政府购买服务等方式，免费为建成区居民自建房建设活动提供监理服务</w:t>
      </w:r>
      <w:r>
        <w:rPr>
          <w:rFonts w:hint="eastAsia" w:ascii="华文仿宋" w:hAnsi="华文仿宋" w:eastAsia="华文仿宋"/>
          <w:sz w:val="32"/>
          <w:szCs w:val="32"/>
          <w:highlight w:val="none"/>
          <w:lang w:eastAsia="zh-CN"/>
        </w:rPr>
        <w:t>，</w:t>
      </w:r>
      <w:r>
        <w:rPr>
          <w:rFonts w:hint="eastAsia" w:ascii="华文仿宋" w:hAnsi="华文仿宋" w:eastAsia="华文仿宋"/>
          <w:sz w:val="32"/>
          <w:szCs w:val="32"/>
          <w:highlight w:val="none"/>
          <w:lang w:val="en-US" w:eastAsia="zh-CN"/>
        </w:rPr>
        <w:t>对工匠进行定期培训</w:t>
      </w:r>
      <w:r>
        <w:rPr>
          <w:rFonts w:hint="eastAsia" w:ascii="华文仿宋" w:hAnsi="华文仿宋" w:eastAsia="华文仿宋"/>
          <w:sz w:val="32"/>
          <w:szCs w:val="32"/>
          <w:highlight w:val="none"/>
        </w:rPr>
        <w:t>。</w:t>
      </w:r>
    </w:p>
    <w:p w14:paraId="4317553A">
      <w:pPr>
        <w:spacing w:line="600" w:lineRule="exact"/>
        <w:ind w:firstLine="643" w:firstLineChars="200"/>
        <w:rPr>
          <w:rFonts w:hint="default" w:ascii="华文仿宋" w:hAnsi="华文仿宋" w:eastAsia="华文仿宋"/>
          <w:sz w:val="32"/>
          <w:szCs w:val="32"/>
          <w:lang w:val="en-US" w:eastAsia="zh-CN"/>
        </w:rPr>
      </w:pPr>
      <w:r>
        <w:rPr>
          <w:rFonts w:hint="eastAsia" w:ascii="华文仿宋" w:hAnsi="华文仿宋" w:eastAsia="华文仿宋"/>
          <w:b/>
          <w:bCs/>
          <w:sz w:val="32"/>
          <w:szCs w:val="32"/>
        </w:rPr>
        <w:t>第</w:t>
      </w:r>
      <w:r>
        <w:rPr>
          <w:rFonts w:hint="eastAsia" w:ascii="华文仿宋" w:hAnsi="华文仿宋" w:eastAsia="华文仿宋"/>
          <w:b/>
          <w:bCs/>
          <w:sz w:val="32"/>
          <w:szCs w:val="32"/>
          <w:lang w:val="en-US" w:eastAsia="zh-CN"/>
        </w:rPr>
        <w:t>十七</w:t>
      </w:r>
      <w:r>
        <w:rPr>
          <w:rFonts w:hint="eastAsia" w:ascii="华文仿宋" w:hAnsi="华文仿宋" w:eastAsia="华文仿宋"/>
          <w:b/>
          <w:bCs/>
          <w:sz w:val="32"/>
          <w:szCs w:val="32"/>
        </w:rPr>
        <w:t>条</w:t>
      </w:r>
      <w:r>
        <w:rPr>
          <w:rFonts w:hint="eastAsia" w:ascii="华文仿宋" w:hAnsi="华文仿宋" w:eastAsia="华文仿宋"/>
          <w:sz w:val="32"/>
          <w:szCs w:val="32"/>
        </w:rPr>
        <w:t xml:space="preserve"> 市城市管理局负责对街道办事处移送的在监督管理、巡查中发现的违法行为进行行政处罚。</w:t>
      </w:r>
      <w:r>
        <w:rPr>
          <w:rFonts w:hint="eastAsia" w:ascii="华文仿宋" w:hAnsi="华文仿宋" w:eastAsia="华文仿宋"/>
          <w:sz w:val="32"/>
          <w:szCs w:val="32"/>
          <w:lang w:val="en-US" w:eastAsia="zh-CN"/>
        </w:rPr>
        <w:t>对擅自倾倒、抛撒、堆放建筑垃圾，未按相关规定处置建筑垃圾的，依法查处。</w:t>
      </w:r>
    </w:p>
    <w:p w14:paraId="70142797">
      <w:pPr>
        <w:spacing w:line="600" w:lineRule="exact"/>
        <w:ind w:firstLine="643" w:firstLineChars="200"/>
        <w:rPr>
          <w:rFonts w:ascii="华文仿宋" w:hAnsi="华文仿宋" w:eastAsia="华文仿宋"/>
          <w:sz w:val="32"/>
          <w:szCs w:val="32"/>
        </w:rPr>
      </w:pPr>
      <w:r>
        <w:rPr>
          <w:rFonts w:hint="eastAsia" w:ascii="华文仿宋" w:hAnsi="华文仿宋" w:eastAsia="华文仿宋"/>
          <w:b/>
          <w:bCs/>
          <w:sz w:val="32"/>
          <w:szCs w:val="32"/>
        </w:rPr>
        <w:t>第</w:t>
      </w:r>
      <w:r>
        <w:rPr>
          <w:rFonts w:hint="eastAsia" w:ascii="华文仿宋" w:hAnsi="华文仿宋" w:eastAsia="华文仿宋"/>
          <w:b/>
          <w:bCs/>
          <w:sz w:val="32"/>
          <w:szCs w:val="32"/>
          <w:lang w:val="en-US" w:eastAsia="zh-CN"/>
        </w:rPr>
        <w:t>十八</w:t>
      </w:r>
      <w:r>
        <w:rPr>
          <w:rFonts w:hint="eastAsia" w:ascii="华文仿宋" w:hAnsi="华文仿宋" w:eastAsia="华文仿宋"/>
          <w:b/>
          <w:bCs/>
          <w:sz w:val="32"/>
          <w:szCs w:val="32"/>
        </w:rPr>
        <w:t>条</w:t>
      </w:r>
      <w:r>
        <w:rPr>
          <w:rFonts w:hint="eastAsia" w:ascii="华文仿宋" w:hAnsi="华文仿宋" w:eastAsia="华文仿宋"/>
          <w:sz w:val="32"/>
          <w:szCs w:val="32"/>
        </w:rPr>
        <w:t xml:space="preserve"> 市市场监</w:t>
      </w:r>
      <w:r>
        <w:rPr>
          <w:rFonts w:ascii="华文仿宋" w:hAnsi="华文仿宋" w:eastAsia="华文仿宋"/>
          <w:sz w:val="32"/>
          <w:szCs w:val="32"/>
        </w:rPr>
        <w:t>督管理</w:t>
      </w:r>
      <w:r>
        <w:rPr>
          <w:rFonts w:hint="eastAsia" w:ascii="华文仿宋" w:hAnsi="华文仿宋" w:eastAsia="华文仿宋"/>
          <w:sz w:val="32"/>
          <w:szCs w:val="32"/>
        </w:rPr>
        <w:t>局负责本行政区域内建筑材料生产、流通领域产品质量监管和材料检测服务工作，对生产和销售不符合质量标准要求产品的违法违规行为依法进行查处。</w:t>
      </w:r>
    </w:p>
    <w:p w14:paraId="23FCA809">
      <w:pPr>
        <w:pStyle w:val="4"/>
        <w:shd w:val="clear" w:color="auto" w:fill="FFFFFF"/>
        <w:spacing w:line="420" w:lineRule="atLeast"/>
        <w:jc w:val="center"/>
        <w:textAlignment w:val="baseline"/>
        <w:rPr>
          <w:rFonts w:hint="eastAsia" w:ascii="方正黑体_GBK" w:hAnsi="方正黑体_GBK" w:eastAsia="方正黑体_GBK" w:cs="方正黑体_GBK"/>
          <w:kern w:val="2"/>
          <w:sz w:val="32"/>
          <w:szCs w:val="32"/>
        </w:rPr>
      </w:pPr>
    </w:p>
    <w:p w14:paraId="61D41785">
      <w:pPr>
        <w:pStyle w:val="4"/>
        <w:shd w:val="clear" w:color="auto" w:fill="FFFFFF"/>
        <w:spacing w:line="420" w:lineRule="atLeast"/>
        <w:jc w:val="center"/>
        <w:textAlignment w:val="baseline"/>
        <w:rPr>
          <w:rFonts w:hint="eastAsia" w:ascii="方正黑体_GBK" w:hAnsi="方正黑体_GBK" w:eastAsia="方正黑体_GBK" w:cs="方正黑体_GBK"/>
          <w:kern w:val="2"/>
          <w:sz w:val="32"/>
          <w:szCs w:val="32"/>
        </w:rPr>
      </w:pPr>
    </w:p>
    <w:p w14:paraId="4852BB98">
      <w:pPr>
        <w:pStyle w:val="4"/>
        <w:shd w:val="clear" w:color="auto" w:fill="FFFFFF"/>
        <w:spacing w:line="420" w:lineRule="atLeast"/>
        <w:jc w:val="center"/>
        <w:textAlignment w:val="baseline"/>
        <w:rPr>
          <w:rFonts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第</w:t>
      </w:r>
      <w:r>
        <w:rPr>
          <w:rFonts w:hint="eastAsia" w:ascii="方正黑体_GBK" w:hAnsi="方正黑体_GBK" w:eastAsia="方正黑体_GBK" w:cs="方正黑体_GBK"/>
          <w:kern w:val="2"/>
          <w:sz w:val="32"/>
          <w:szCs w:val="32"/>
          <w:lang w:val="en-US" w:eastAsia="zh-CN"/>
        </w:rPr>
        <w:t>五</w:t>
      </w:r>
      <w:r>
        <w:rPr>
          <w:rFonts w:hint="eastAsia" w:ascii="方正黑体_GBK" w:hAnsi="方正黑体_GBK" w:eastAsia="方正黑体_GBK" w:cs="方正黑体_GBK"/>
          <w:kern w:val="2"/>
          <w:sz w:val="32"/>
          <w:szCs w:val="32"/>
        </w:rPr>
        <w:t>章 法律责任</w:t>
      </w:r>
    </w:p>
    <w:p w14:paraId="19472E75">
      <w:pPr>
        <w:pStyle w:val="4"/>
        <w:shd w:val="clear" w:color="auto" w:fill="FFFFFF"/>
        <w:spacing w:line="420" w:lineRule="atLeast"/>
        <w:ind w:firstLine="643" w:firstLineChars="200"/>
        <w:jc w:val="both"/>
        <w:textAlignment w:val="baseline"/>
        <w:rPr>
          <w:rFonts w:hint="eastAsia" w:ascii="华文仿宋" w:hAnsi="华文仿宋" w:eastAsia="华文仿宋" w:cs="Times New Roman"/>
          <w:b/>
          <w:bCs/>
          <w:kern w:val="2"/>
          <w:sz w:val="32"/>
          <w:szCs w:val="32"/>
        </w:rPr>
      </w:pPr>
    </w:p>
    <w:p w14:paraId="7C296958">
      <w:pPr>
        <w:pStyle w:val="4"/>
        <w:shd w:val="clear" w:color="auto" w:fill="FFFFFF"/>
        <w:spacing w:line="420" w:lineRule="atLeast"/>
        <w:ind w:firstLine="643" w:firstLineChars="200"/>
        <w:jc w:val="both"/>
        <w:textAlignment w:val="baseline"/>
        <w:rPr>
          <w:rFonts w:hint="eastAsia" w:ascii="华文仿宋" w:hAnsi="华文仿宋" w:eastAsia="华文仿宋" w:cs="Times New Roman"/>
          <w:b/>
          <w:bCs/>
          <w:kern w:val="2"/>
          <w:sz w:val="32"/>
          <w:szCs w:val="32"/>
        </w:rPr>
      </w:pPr>
      <w:r>
        <w:rPr>
          <w:rFonts w:hint="eastAsia" w:ascii="华文仿宋" w:hAnsi="华文仿宋" w:eastAsia="华文仿宋" w:cs="Times New Roman"/>
          <w:b/>
          <w:bCs/>
          <w:kern w:val="2"/>
          <w:sz w:val="32"/>
          <w:szCs w:val="32"/>
        </w:rPr>
        <w:t>第</w:t>
      </w:r>
      <w:r>
        <w:rPr>
          <w:rFonts w:hint="eastAsia" w:ascii="华文仿宋" w:hAnsi="华文仿宋" w:eastAsia="华文仿宋" w:cs="Times New Roman"/>
          <w:b/>
          <w:bCs/>
          <w:kern w:val="2"/>
          <w:sz w:val="32"/>
          <w:szCs w:val="32"/>
          <w:lang w:val="en-US" w:eastAsia="zh-CN"/>
        </w:rPr>
        <w:t>十九</w:t>
      </w:r>
      <w:r>
        <w:rPr>
          <w:rFonts w:hint="eastAsia" w:ascii="华文仿宋" w:hAnsi="华文仿宋" w:eastAsia="华文仿宋" w:cs="Times New Roman"/>
          <w:b/>
          <w:bCs/>
          <w:kern w:val="2"/>
          <w:sz w:val="32"/>
          <w:szCs w:val="32"/>
        </w:rPr>
        <w:t>条</w:t>
      </w:r>
      <w:r>
        <w:rPr>
          <w:rFonts w:hint="eastAsia" w:ascii="华文仿宋" w:hAnsi="华文仿宋" w:eastAsia="华文仿宋" w:cs="Times New Roman"/>
          <w:kern w:val="2"/>
          <w:sz w:val="32"/>
          <w:szCs w:val="32"/>
        </w:rPr>
        <w:t xml:space="preserve"> </w:t>
      </w:r>
      <w:r>
        <w:rPr>
          <w:rFonts w:hint="eastAsia" w:ascii="华文仿宋" w:hAnsi="华文仿宋" w:eastAsia="华文仿宋" w:cs="Times New Roman"/>
          <w:kern w:val="2"/>
          <w:sz w:val="32"/>
          <w:szCs w:val="32"/>
          <w:lang w:val="en-US" w:eastAsia="zh-CN"/>
        </w:rPr>
        <w:t>违反本条例规定，法律、行政法规以及地方性法规已有法律责任规定的，从其规定。</w:t>
      </w:r>
    </w:p>
    <w:p w14:paraId="5377E1F7">
      <w:pPr>
        <w:pStyle w:val="4"/>
        <w:shd w:val="clear" w:color="auto" w:fill="FFFFFF"/>
        <w:spacing w:line="420" w:lineRule="atLeast"/>
        <w:ind w:firstLine="643" w:firstLineChars="200"/>
        <w:jc w:val="both"/>
        <w:textAlignment w:val="baseline"/>
        <w:rPr>
          <w:rFonts w:hint="eastAsia" w:ascii="华文仿宋" w:hAnsi="华文仿宋" w:eastAsia="华文仿宋" w:cs="Times New Roman"/>
          <w:kern w:val="2"/>
          <w:sz w:val="32"/>
          <w:szCs w:val="32"/>
          <w:lang w:eastAsia="zh-CN"/>
        </w:rPr>
      </w:pPr>
      <w:r>
        <w:rPr>
          <w:rFonts w:hint="eastAsia" w:ascii="华文仿宋" w:hAnsi="华文仿宋" w:eastAsia="华文仿宋" w:cs="Times New Roman"/>
          <w:b/>
          <w:bCs/>
          <w:kern w:val="2"/>
          <w:sz w:val="32"/>
          <w:szCs w:val="32"/>
        </w:rPr>
        <w:t>第二十条</w:t>
      </w:r>
      <w:r>
        <w:rPr>
          <w:rFonts w:hint="eastAsia" w:ascii="华文仿宋" w:hAnsi="华文仿宋" w:eastAsia="华文仿宋" w:cs="Times New Roman"/>
          <w:kern w:val="2"/>
          <w:sz w:val="32"/>
          <w:szCs w:val="32"/>
        </w:rPr>
        <w:t xml:space="preserve"> 有下列情形之一的违法建设行为，监管单位按有关规定从严处理</w:t>
      </w:r>
      <w:r>
        <w:rPr>
          <w:rFonts w:hint="eastAsia" w:ascii="华文仿宋" w:hAnsi="华文仿宋" w:eastAsia="华文仿宋" w:cs="Times New Roman"/>
          <w:kern w:val="2"/>
          <w:sz w:val="32"/>
          <w:szCs w:val="32"/>
          <w:lang w:eastAsia="zh-CN"/>
        </w:rPr>
        <w:t>：</w:t>
      </w:r>
    </w:p>
    <w:p w14:paraId="18D48938">
      <w:pPr>
        <w:pStyle w:val="4"/>
        <w:numPr>
          <w:ilvl w:val="0"/>
          <w:numId w:val="1"/>
        </w:numPr>
        <w:shd w:val="clear" w:color="auto" w:fill="FFFFFF"/>
        <w:spacing w:line="420" w:lineRule="atLeast"/>
        <w:ind w:firstLine="640" w:firstLineChars="200"/>
        <w:jc w:val="both"/>
        <w:textAlignment w:val="baseline"/>
        <w:rPr>
          <w:rFonts w:hint="eastAsia" w:ascii="华文仿宋" w:hAnsi="华文仿宋" w:eastAsia="华文仿宋" w:cs="Times New Roman"/>
          <w:kern w:val="2"/>
          <w:sz w:val="32"/>
          <w:szCs w:val="32"/>
        </w:rPr>
      </w:pPr>
      <w:r>
        <w:rPr>
          <w:rFonts w:hint="eastAsia" w:ascii="华文仿宋" w:hAnsi="华文仿宋" w:eastAsia="华文仿宋" w:cs="Times New Roman"/>
          <w:kern w:val="2"/>
          <w:sz w:val="32"/>
          <w:szCs w:val="32"/>
        </w:rPr>
        <w:t>在禁改区建设的；2、未办理备案手续的；3、擅自改变长度、宽度、高度或移位的；4、擅自增设阳</w:t>
      </w:r>
      <w:r>
        <w:rPr>
          <w:rFonts w:ascii="华文仿宋" w:hAnsi="华文仿宋" w:eastAsia="华文仿宋" w:cs="Times New Roman"/>
          <w:kern w:val="2"/>
          <w:sz w:val="32"/>
          <w:szCs w:val="32"/>
        </w:rPr>
        <w:t>台</w:t>
      </w:r>
      <w:r>
        <w:rPr>
          <w:rFonts w:hint="eastAsia" w:ascii="华文仿宋" w:hAnsi="华文仿宋" w:eastAsia="华文仿宋" w:cs="Times New Roman"/>
          <w:kern w:val="2"/>
          <w:sz w:val="32"/>
          <w:szCs w:val="32"/>
        </w:rPr>
        <w:t>，挑梁的；5、擅自改变外立面的；6、其他违反法律、法规或违反公共利益的行为。</w:t>
      </w:r>
    </w:p>
    <w:p w14:paraId="63334E0A">
      <w:pPr>
        <w:pStyle w:val="4"/>
        <w:numPr>
          <w:ilvl w:val="0"/>
          <w:numId w:val="0"/>
        </w:numPr>
        <w:shd w:val="clear" w:color="auto" w:fill="FFFFFF"/>
        <w:spacing w:line="420" w:lineRule="atLeast"/>
        <w:ind w:firstLine="640" w:firstLineChars="200"/>
        <w:jc w:val="both"/>
        <w:textAlignment w:val="baseline"/>
        <w:rPr>
          <w:rFonts w:hint="eastAsia" w:ascii="华文仿宋" w:hAnsi="华文仿宋" w:eastAsia="华文仿宋" w:cs="Times New Roman"/>
          <w:kern w:val="2"/>
          <w:sz w:val="32"/>
          <w:szCs w:val="32"/>
        </w:rPr>
      </w:pPr>
      <w:r>
        <w:rPr>
          <w:rFonts w:hint="eastAsia" w:ascii="华文仿宋" w:hAnsi="华文仿宋" w:eastAsia="华文仿宋" w:cs="Times New Roman"/>
          <w:kern w:val="2"/>
          <w:sz w:val="32"/>
          <w:szCs w:val="32"/>
          <w:lang w:val="en-US" w:eastAsia="zh-CN"/>
        </w:rPr>
        <w:t>违反上述规定需采取</w:t>
      </w:r>
      <w:r>
        <w:rPr>
          <w:rFonts w:hint="eastAsia" w:ascii="华文仿宋" w:hAnsi="华文仿宋" w:eastAsia="华文仿宋" w:cs="Times New Roman"/>
          <w:kern w:val="2"/>
          <w:sz w:val="32"/>
          <w:szCs w:val="32"/>
        </w:rPr>
        <w:t>责令停工，限期整改，</w:t>
      </w:r>
      <w:r>
        <w:rPr>
          <w:rFonts w:hint="eastAsia" w:ascii="华文仿宋" w:hAnsi="华文仿宋" w:eastAsia="华文仿宋" w:cs="Times New Roman"/>
          <w:kern w:val="2"/>
          <w:sz w:val="32"/>
          <w:szCs w:val="32"/>
          <w:lang w:val="en-US" w:eastAsia="zh-CN"/>
        </w:rPr>
        <w:t>依法拆除的按照有关规定执行。</w:t>
      </w:r>
    </w:p>
    <w:p w14:paraId="5D6F890F">
      <w:pPr>
        <w:pStyle w:val="4"/>
        <w:shd w:val="clear" w:color="auto" w:fill="FFFFFF"/>
        <w:spacing w:line="420" w:lineRule="atLeast"/>
        <w:ind w:firstLine="643" w:firstLineChars="200"/>
        <w:jc w:val="both"/>
        <w:textAlignment w:val="baseline"/>
        <w:rPr>
          <w:rFonts w:ascii="华文仿宋" w:hAnsi="华文仿宋" w:eastAsia="华文仿宋" w:cs="Times New Roman"/>
          <w:kern w:val="2"/>
          <w:sz w:val="32"/>
          <w:szCs w:val="32"/>
        </w:rPr>
      </w:pPr>
      <w:r>
        <w:rPr>
          <w:rFonts w:hint="eastAsia" w:ascii="华文仿宋" w:hAnsi="华文仿宋" w:eastAsia="华文仿宋" w:cs="Times New Roman"/>
          <w:b/>
          <w:bCs/>
          <w:kern w:val="2"/>
          <w:sz w:val="32"/>
          <w:szCs w:val="32"/>
        </w:rPr>
        <w:t>第二十</w:t>
      </w:r>
      <w:r>
        <w:rPr>
          <w:rFonts w:hint="eastAsia" w:ascii="华文仿宋" w:hAnsi="华文仿宋" w:eastAsia="华文仿宋" w:cs="Times New Roman"/>
          <w:b/>
          <w:bCs/>
          <w:kern w:val="2"/>
          <w:sz w:val="32"/>
          <w:szCs w:val="32"/>
          <w:lang w:val="en-US" w:eastAsia="zh-CN"/>
        </w:rPr>
        <w:t>一</w:t>
      </w:r>
      <w:r>
        <w:rPr>
          <w:rFonts w:hint="eastAsia" w:ascii="华文仿宋" w:hAnsi="华文仿宋" w:eastAsia="华文仿宋" w:cs="Times New Roman"/>
          <w:b/>
          <w:bCs/>
          <w:kern w:val="2"/>
          <w:sz w:val="32"/>
          <w:szCs w:val="32"/>
        </w:rPr>
        <w:t>条</w:t>
      </w:r>
      <w:r>
        <w:rPr>
          <w:rFonts w:hint="eastAsia" w:ascii="华文仿宋" w:hAnsi="华文仿宋" w:eastAsia="华文仿宋" w:cs="Times New Roman"/>
          <w:kern w:val="2"/>
          <w:sz w:val="32"/>
          <w:szCs w:val="32"/>
        </w:rPr>
        <w:t xml:space="preserve"> 相关单位工作人员在建成区居民自建房建设中滥用职权、玩忽职守、徇私舞弊，由所在单位或上级主管机关给予行政处分，构成犯罪的依法追究刑事责任。</w:t>
      </w:r>
    </w:p>
    <w:p w14:paraId="7DD327C7">
      <w:pPr>
        <w:pStyle w:val="4"/>
        <w:shd w:val="clear" w:color="auto" w:fill="FFFFFF"/>
        <w:spacing w:line="420" w:lineRule="atLeast"/>
        <w:ind w:firstLine="640" w:firstLineChars="200"/>
        <w:jc w:val="both"/>
        <w:textAlignment w:val="baseline"/>
        <w:rPr>
          <w:rFonts w:ascii="华文仿宋" w:hAnsi="华文仿宋" w:eastAsia="华文仿宋" w:cs="Times New Roman"/>
          <w:kern w:val="2"/>
          <w:sz w:val="32"/>
          <w:szCs w:val="32"/>
        </w:rPr>
      </w:pPr>
    </w:p>
    <w:p w14:paraId="74463DA2">
      <w:pPr>
        <w:pStyle w:val="4"/>
        <w:shd w:val="clear" w:color="auto" w:fill="FFFFFF"/>
        <w:spacing w:line="420" w:lineRule="atLeast"/>
        <w:jc w:val="center"/>
        <w:textAlignment w:val="baseline"/>
        <w:rPr>
          <w:rFonts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第</w:t>
      </w:r>
      <w:r>
        <w:rPr>
          <w:rFonts w:hint="eastAsia" w:ascii="方正黑体_GBK" w:hAnsi="方正黑体_GBK" w:eastAsia="方正黑体_GBK" w:cs="方正黑体_GBK"/>
          <w:kern w:val="2"/>
          <w:sz w:val="32"/>
          <w:szCs w:val="32"/>
          <w:lang w:val="en-US" w:eastAsia="zh-CN"/>
        </w:rPr>
        <w:t>六</w:t>
      </w:r>
      <w:r>
        <w:rPr>
          <w:rFonts w:hint="eastAsia" w:ascii="方正黑体_GBK" w:hAnsi="方正黑体_GBK" w:eastAsia="方正黑体_GBK" w:cs="方正黑体_GBK"/>
          <w:kern w:val="2"/>
          <w:sz w:val="32"/>
          <w:szCs w:val="32"/>
        </w:rPr>
        <w:t>章 附则</w:t>
      </w:r>
    </w:p>
    <w:p w14:paraId="0F8ECC42">
      <w:pPr>
        <w:widowControl/>
        <w:shd w:val="clear" w:color="auto" w:fill="FFFFFF"/>
        <w:spacing w:line="600" w:lineRule="exact"/>
        <w:ind w:firstLine="643" w:firstLineChars="200"/>
        <w:rPr>
          <w:rFonts w:hint="eastAsia" w:ascii="华文仿宋" w:hAnsi="华文仿宋" w:eastAsia="华文仿宋"/>
          <w:sz w:val="32"/>
          <w:szCs w:val="32"/>
          <w:highlight w:val="none"/>
          <w:lang w:val="en-US" w:eastAsia="zh-CN"/>
        </w:rPr>
      </w:pPr>
      <w:r>
        <w:rPr>
          <w:rFonts w:hint="eastAsia" w:ascii="华文仿宋" w:hAnsi="华文仿宋" w:eastAsia="华文仿宋"/>
          <w:b/>
          <w:bCs/>
          <w:sz w:val="32"/>
          <w:szCs w:val="32"/>
          <w:highlight w:val="none"/>
          <w:lang w:val="en-US" w:eastAsia="zh-CN"/>
        </w:rPr>
        <w:t>第二十二条</w:t>
      </w:r>
      <w:r>
        <w:rPr>
          <w:rFonts w:hint="eastAsia" w:ascii="华文仿宋" w:hAnsi="华文仿宋" w:eastAsia="华文仿宋"/>
          <w:sz w:val="32"/>
          <w:szCs w:val="32"/>
          <w:highlight w:val="none"/>
          <w:lang w:val="en-US" w:eastAsia="zh-CN"/>
        </w:rPr>
        <w:t xml:space="preserve"> 炎帝大道主轴区域：神农、三甲、米山、河西四个建制镇镇区及炎帝大道主轴沿线所涉及范围内的村庄参照本细则管理。</w:t>
      </w:r>
    </w:p>
    <w:p w14:paraId="0CC4F1E7">
      <w:pPr>
        <w:widowControl/>
        <w:shd w:val="clear" w:color="auto" w:fill="FFFFFF"/>
        <w:spacing w:line="600" w:lineRule="exact"/>
        <w:ind w:firstLine="640" w:firstLineChars="200"/>
        <w:rPr>
          <w:rFonts w:hint="default" w:ascii="华文仿宋" w:hAnsi="华文仿宋" w:eastAsia="华文仿宋"/>
          <w:sz w:val="32"/>
          <w:szCs w:val="32"/>
          <w:highlight w:val="none"/>
          <w:lang w:val="en-US" w:eastAsia="zh-CN"/>
        </w:rPr>
      </w:pPr>
      <w:r>
        <w:rPr>
          <w:rFonts w:hint="eastAsia" w:ascii="华文仿宋" w:hAnsi="华文仿宋" w:eastAsia="华文仿宋"/>
          <w:sz w:val="32"/>
          <w:szCs w:val="32"/>
          <w:highlight w:val="none"/>
          <w:lang w:val="en-US" w:eastAsia="zh-CN"/>
        </w:rPr>
        <w:t>禁改区及有条件改造区详细范围由市自然资源局根据有关规定负责解释。</w:t>
      </w:r>
    </w:p>
    <w:p w14:paraId="47724BC3">
      <w:pPr>
        <w:pStyle w:val="4"/>
        <w:shd w:val="clear" w:color="auto" w:fill="FFFFFF"/>
        <w:spacing w:line="420" w:lineRule="atLeast"/>
        <w:ind w:firstLine="643" w:firstLineChars="200"/>
        <w:jc w:val="both"/>
        <w:textAlignment w:val="baseline"/>
        <w:rPr>
          <w:rFonts w:hint="eastAsia" w:ascii="华文仿宋" w:hAnsi="华文仿宋" w:eastAsia="华文仿宋"/>
          <w:sz w:val="32"/>
          <w:szCs w:val="32"/>
          <w:highlight w:val="none"/>
          <w:lang w:val="en-US" w:eastAsia="zh-CN"/>
        </w:rPr>
      </w:pPr>
      <w:r>
        <w:rPr>
          <w:rFonts w:hint="eastAsia" w:ascii="华文仿宋" w:hAnsi="华文仿宋" w:eastAsia="华文仿宋"/>
          <w:b/>
          <w:bCs/>
          <w:sz w:val="32"/>
          <w:szCs w:val="32"/>
          <w:highlight w:val="none"/>
          <w:lang w:val="en-US" w:eastAsia="zh-CN"/>
        </w:rPr>
        <w:t>第二十三条</w:t>
      </w:r>
      <w:r>
        <w:rPr>
          <w:rFonts w:hint="eastAsia" w:ascii="华文仿宋" w:hAnsi="华文仿宋" w:eastAsia="华文仿宋"/>
          <w:sz w:val="32"/>
          <w:szCs w:val="32"/>
          <w:highlight w:val="none"/>
          <w:lang w:val="en-US" w:eastAsia="zh-CN"/>
        </w:rPr>
        <w:t xml:space="preserve"> 涉及自建房及经营性自建房安全的，依照有关规定进行管理。</w:t>
      </w:r>
    </w:p>
    <w:p w14:paraId="4EB5E0F6">
      <w:pPr>
        <w:pStyle w:val="4"/>
        <w:shd w:val="clear" w:color="auto" w:fill="FFFFFF"/>
        <w:spacing w:line="420" w:lineRule="atLeast"/>
        <w:ind w:firstLine="643" w:firstLineChars="200"/>
        <w:jc w:val="both"/>
        <w:textAlignment w:val="baseline"/>
        <w:rPr>
          <w:rFonts w:hint="eastAsia" w:ascii="华文仿宋" w:hAnsi="华文仿宋" w:eastAsia="华文仿宋" w:cs="Times New Roman"/>
          <w:kern w:val="2"/>
          <w:sz w:val="32"/>
          <w:szCs w:val="32"/>
        </w:rPr>
      </w:pPr>
      <w:r>
        <w:rPr>
          <w:rFonts w:hint="eastAsia" w:ascii="华文仿宋" w:hAnsi="华文仿宋" w:eastAsia="华文仿宋" w:cs="Times New Roman"/>
          <w:b/>
          <w:bCs/>
          <w:kern w:val="2"/>
          <w:sz w:val="32"/>
          <w:szCs w:val="32"/>
        </w:rPr>
        <w:t>第二十</w:t>
      </w:r>
      <w:r>
        <w:rPr>
          <w:rFonts w:hint="eastAsia" w:ascii="华文仿宋" w:hAnsi="华文仿宋" w:eastAsia="华文仿宋" w:cs="Times New Roman"/>
          <w:b/>
          <w:bCs/>
          <w:kern w:val="2"/>
          <w:sz w:val="32"/>
          <w:szCs w:val="32"/>
          <w:lang w:val="en-US" w:eastAsia="zh-CN"/>
        </w:rPr>
        <w:t>四</w:t>
      </w:r>
      <w:r>
        <w:rPr>
          <w:rFonts w:hint="eastAsia" w:ascii="华文仿宋" w:hAnsi="华文仿宋" w:eastAsia="华文仿宋" w:cs="Times New Roman"/>
          <w:b/>
          <w:bCs/>
          <w:kern w:val="2"/>
          <w:sz w:val="32"/>
          <w:szCs w:val="32"/>
        </w:rPr>
        <w:t xml:space="preserve">条 </w:t>
      </w:r>
      <w:r>
        <w:rPr>
          <w:rFonts w:hint="eastAsia" w:ascii="华文仿宋" w:hAnsi="华文仿宋" w:eastAsia="华文仿宋" w:cs="Times New Roman"/>
          <w:kern w:val="2"/>
          <w:sz w:val="32"/>
          <w:szCs w:val="32"/>
        </w:rPr>
        <w:t>此前我市有关居民改扩建房屋的相关规定与本细则不相符的，以本细则为准。</w:t>
      </w:r>
    </w:p>
    <w:p w14:paraId="0104CE6F">
      <w:pPr>
        <w:pStyle w:val="4"/>
        <w:shd w:val="clear" w:color="auto" w:fill="FFFFFF"/>
        <w:spacing w:line="420" w:lineRule="atLeast"/>
        <w:ind w:firstLine="643" w:firstLineChars="200"/>
        <w:jc w:val="both"/>
        <w:textAlignment w:val="baseline"/>
        <w:rPr>
          <w:rFonts w:hint="eastAsia" w:ascii="华文仿宋" w:hAnsi="华文仿宋" w:eastAsia="华文仿宋" w:cs="Times New Roman"/>
          <w:kern w:val="2"/>
          <w:sz w:val="32"/>
          <w:szCs w:val="32"/>
          <w:lang w:val="en-US" w:eastAsia="zh-CN"/>
        </w:rPr>
      </w:pPr>
      <w:r>
        <w:rPr>
          <w:rFonts w:hint="eastAsia" w:ascii="华文仿宋" w:hAnsi="华文仿宋" w:eastAsia="华文仿宋" w:cs="Times New Roman"/>
          <w:b/>
          <w:bCs/>
          <w:kern w:val="2"/>
          <w:sz w:val="32"/>
          <w:szCs w:val="32"/>
          <w:lang w:val="en-US" w:eastAsia="zh-CN"/>
        </w:rPr>
        <w:t>第二十五条</w:t>
      </w:r>
      <w:r>
        <w:rPr>
          <w:rFonts w:hint="eastAsia" w:ascii="华文仿宋" w:hAnsi="华文仿宋" w:eastAsia="华文仿宋" w:cs="Times New Roman"/>
          <w:kern w:val="2"/>
          <w:sz w:val="32"/>
          <w:szCs w:val="32"/>
          <w:lang w:val="en-US" w:eastAsia="zh-CN"/>
        </w:rPr>
        <w:t xml:space="preserve"> </w:t>
      </w:r>
      <w:r>
        <w:rPr>
          <w:rFonts w:hint="eastAsia" w:ascii="华文仿宋" w:hAnsi="华文仿宋" w:eastAsia="华文仿宋" w:cs="Times New Roman"/>
          <w:kern w:val="2"/>
          <w:sz w:val="32"/>
          <w:szCs w:val="32"/>
        </w:rPr>
        <w:t>本</w:t>
      </w:r>
      <w:r>
        <w:rPr>
          <w:rFonts w:hint="eastAsia" w:ascii="华文仿宋" w:hAnsi="华文仿宋" w:eastAsia="华文仿宋" w:cs="Times New Roman"/>
          <w:kern w:val="2"/>
          <w:sz w:val="32"/>
          <w:szCs w:val="32"/>
          <w:lang w:val="en-US" w:eastAsia="zh-CN"/>
        </w:rPr>
        <w:t>细则自2025年1月1日起实行，有效期五年</w:t>
      </w:r>
      <w:r>
        <w:rPr>
          <w:rFonts w:hint="eastAsia" w:ascii="华文仿宋" w:hAnsi="华文仿宋" w:eastAsia="华文仿宋" w:cs="Times New Roman"/>
          <w:kern w:val="2"/>
          <w:sz w:val="32"/>
          <w:szCs w:val="32"/>
        </w:rPr>
        <w:t>。</w:t>
      </w:r>
    </w:p>
    <w:p w14:paraId="549424D3">
      <w:pPr>
        <w:widowControl/>
        <w:shd w:val="clear" w:color="auto" w:fill="FFFFFF"/>
        <w:spacing w:line="600" w:lineRule="exact"/>
        <w:ind w:firstLine="640" w:firstLineChars="200"/>
        <w:rPr>
          <w:rFonts w:hint="eastAsia" w:ascii="宋体" w:hAnsi="宋体" w:cs="宋体"/>
          <w:color w:val="FF0000"/>
          <w:kern w:val="0"/>
          <w:sz w:val="32"/>
          <w:szCs w:val="32"/>
          <w:highlight w:val="none"/>
          <w:lang w:val="en-US" w:eastAsia="zh-CN"/>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黑体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F6B39">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6FD80E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16FD80E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5F4536"/>
    <w:multiLevelType w:val="singleLevel"/>
    <w:tmpl w:val="8F5F453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mZjQ0YmFjNmNmOGQ4OGFhY2FlYzY0NzBmNmVlNmIifQ=="/>
  </w:docVars>
  <w:rsids>
    <w:rsidRoot w:val="7E7D7243"/>
    <w:rsid w:val="000F0DE7"/>
    <w:rsid w:val="0012251C"/>
    <w:rsid w:val="00182482"/>
    <w:rsid w:val="001C3E85"/>
    <w:rsid w:val="002340DD"/>
    <w:rsid w:val="00280CD5"/>
    <w:rsid w:val="003703E7"/>
    <w:rsid w:val="003E06BE"/>
    <w:rsid w:val="0048437F"/>
    <w:rsid w:val="004B415F"/>
    <w:rsid w:val="00966B43"/>
    <w:rsid w:val="009B0C1B"/>
    <w:rsid w:val="00A13524"/>
    <w:rsid w:val="00A85974"/>
    <w:rsid w:val="00B04DE8"/>
    <w:rsid w:val="00B926DB"/>
    <w:rsid w:val="00CB20BA"/>
    <w:rsid w:val="00CD7532"/>
    <w:rsid w:val="00DD357D"/>
    <w:rsid w:val="00DF4CCE"/>
    <w:rsid w:val="00E4375A"/>
    <w:rsid w:val="00EF3AAE"/>
    <w:rsid w:val="00F30AB1"/>
    <w:rsid w:val="00F31E08"/>
    <w:rsid w:val="00F33A4B"/>
    <w:rsid w:val="00FD5E97"/>
    <w:rsid w:val="02CE18AA"/>
    <w:rsid w:val="03795B8C"/>
    <w:rsid w:val="041C6E39"/>
    <w:rsid w:val="059072ED"/>
    <w:rsid w:val="0620235A"/>
    <w:rsid w:val="06BC6527"/>
    <w:rsid w:val="0854278F"/>
    <w:rsid w:val="09107BBB"/>
    <w:rsid w:val="09397B85"/>
    <w:rsid w:val="0FBE3383"/>
    <w:rsid w:val="13AC347F"/>
    <w:rsid w:val="16BE3BF5"/>
    <w:rsid w:val="1846226F"/>
    <w:rsid w:val="191F1EDF"/>
    <w:rsid w:val="1BA548B0"/>
    <w:rsid w:val="21115269"/>
    <w:rsid w:val="227D71CC"/>
    <w:rsid w:val="23460D9A"/>
    <w:rsid w:val="25E5790C"/>
    <w:rsid w:val="294E0E09"/>
    <w:rsid w:val="2A490DB6"/>
    <w:rsid w:val="2BC74EA2"/>
    <w:rsid w:val="2BCE636C"/>
    <w:rsid w:val="2D536275"/>
    <w:rsid w:val="2E063FE6"/>
    <w:rsid w:val="2EDD678B"/>
    <w:rsid w:val="31983B03"/>
    <w:rsid w:val="31A12E71"/>
    <w:rsid w:val="32F177A7"/>
    <w:rsid w:val="343574F2"/>
    <w:rsid w:val="352C0243"/>
    <w:rsid w:val="355065CF"/>
    <w:rsid w:val="36310D1D"/>
    <w:rsid w:val="378B147A"/>
    <w:rsid w:val="37DF13E3"/>
    <w:rsid w:val="39B0341A"/>
    <w:rsid w:val="3CB94393"/>
    <w:rsid w:val="404668FF"/>
    <w:rsid w:val="4093314D"/>
    <w:rsid w:val="43E57386"/>
    <w:rsid w:val="44F7329E"/>
    <w:rsid w:val="462D194E"/>
    <w:rsid w:val="486E001B"/>
    <w:rsid w:val="48C67906"/>
    <w:rsid w:val="499A5821"/>
    <w:rsid w:val="4A5B5782"/>
    <w:rsid w:val="4C3818C9"/>
    <w:rsid w:val="4D48456E"/>
    <w:rsid w:val="4F271630"/>
    <w:rsid w:val="4F2A305A"/>
    <w:rsid w:val="53E534E0"/>
    <w:rsid w:val="558E065B"/>
    <w:rsid w:val="566D38C4"/>
    <w:rsid w:val="577949F3"/>
    <w:rsid w:val="57A9177C"/>
    <w:rsid w:val="58350BA9"/>
    <w:rsid w:val="590641B5"/>
    <w:rsid w:val="5B174C4F"/>
    <w:rsid w:val="5B534C31"/>
    <w:rsid w:val="5BBE1240"/>
    <w:rsid w:val="5E153E13"/>
    <w:rsid w:val="605864DB"/>
    <w:rsid w:val="607C0283"/>
    <w:rsid w:val="63C23F89"/>
    <w:rsid w:val="662D17CA"/>
    <w:rsid w:val="669929BC"/>
    <w:rsid w:val="6938172B"/>
    <w:rsid w:val="6DCC0305"/>
    <w:rsid w:val="6ED36561"/>
    <w:rsid w:val="75660252"/>
    <w:rsid w:val="75E029B8"/>
    <w:rsid w:val="762F6E99"/>
    <w:rsid w:val="7BE78545"/>
    <w:rsid w:val="7DE67790"/>
    <w:rsid w:val="7DF1156D"/>
    <w:rsid w:val="7DF244B0"/>
    <w:rsid w:val="7E7D7243"/>
    <w:rsid w:val="7E8E1B0F"/>
    <w:rsid w:val="7F9913EA"/>
    <w:rsid w:val="F9DBB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3401</Words>
  <Characters>3411</Characters>
  <Lines>33</Lines>
  <Paragraphs>9</Paragraphs>
  <TotalTime>9</TotalTime>
  <ScaleCrop>false</ScaleCrop>
  <LinksUpToDate>false</LinksUpToDate>
  <CharactersWithSpaces>3478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2024-09-12T01:01:00Z</dcterms:created>
  <dc:creator>法制中心</dc:creator>
  <cp:lastModifiedBy>小跳蛙</cp:lastModifiedBy>
  <cp:lastPrinted>2024-12-23T01:59:00Z</cp:lastPrinted>
  <dcterms:modified xsi:type="dcterms:W3CDTF">2025-01-02T02:54:49Z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FACFEC3D62A1413B8B83B3CD7BC773D0_13</vt:lpwstr>
  </property>
  <property fmtid="{D5CDD505-2E9C-101B-9397-08002B2CF9AE}" pid="4" name="KSOTemplateDocerSaveRecord">
    <vt:lpwstr>eyJoZGlkIjoiNjU3YTRlOTY1YTU4ZTIzNmJmZTA1ZWRlODAzOTFlNGUiLCJ1c2VySWQiOiIzNDk2MTAzMTIifQ==</vt:lpwstr>
  </property>
</Properties>
</file>